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9EC5D8" w14:textId="77777777" w:rsidR="00DE32AE" w:rsidRDefault="00DE32AE">
      <w:pPr>
        <w:pStyle w:val="Heading1"/>
        <w:spacing w:before="0" w:after="0"/>
        <w:jc w:val="left"/>
        <w:rPr>
          <w:b w:val="0"/>
          <w:color w:val="000000"/>
          <w:sz w:val="22"/>
          <w:szCs w:val="22"/>
        </w:rPr>
      </w:pPr>
    </w:p>
    <w:p w14:paraId="0418C45E" w14:textId="596403DF" w:rsidR="00DE32AE" w:rsidRPr="000D55BF" w:rsidRDefault="00496D35">
      <w:pPr>
        <w:pBdr>
          <w:top w:val="nil"/>
          <w:left w:val="nil"/>
          <w:bottom w:val="nil"/>
          <w:right w:val="nil"/>
          <w:between w:val="nil"/>
        </w:pBdr>
        <w:spacing w:before="240" w:after="240"/>
        <w:jc w:val="center"/>
        <w:rPr>
          <w:rFonts w:ascii="Times New Roman" w:hAnsi="Times New Roman" w:cs="Times New Roman"/>
          <w:b/>
          <w:bCs/>
        </w:rPr>
      </w:pPr>
      <w:r w:rsidRPr="000D55BF">
        <w:rPr>
          <w:rFonts w:ascii="Times New Roman" w:hAnsi="Times New Roman" w:cs="Times New Roman"/>
          <w:b/>
          <w:bCs/>
        </w:rPr>
        <w:t>202</w:t>
      </w:r>
      <w:r w:rsidR="00740742">
        <w:rPr>
          <w:rFonts w:ascii="Times New Roman" w:hAnsi="Times New Roman" w:cs="Times New Roman"/>
          <w:b/>
          <w:bCs/>
        </w:rPr>
        <w:t>4</w:t>
      </w:r>
      <w:r w:rsidRPr="000D55BF">
        <w:rPr>
          <w:rFonts w:ascii="Times New Roman" w:hAnsi="Times New Roman" w:cs="Times New Roman"/>
          <w:b/>
          <w:bCs/>
        </w:rPr>
        <w:t xml:space="preserve"> Town of Charlotte Court House Consumer Confidence Report</w:t>
      </w:r>
    </w:p>
    <w:p w14:paraId="45320CE9" w14:textId="77777777" w:rsidR="00DE32AE" w:rsidRDefault="00496D35">
      <w:pPr>
        <w:pStyle w:val="Heading2"/>
        <w:spacing w:before="0"/>
      </w:pPr>
      <w:r>
        <w:t>Is my water safe?</w:t>
      </w:r>
    </w:p>
    <w:p w14:paraId="2C261A6A" w14:textId="77777777" w:rsidR="00DE32AE" w:rsidRDefault="00DE32AE">
      <w:pPr>
        <w:pBdr>
          <w:top w:val="nil"/>
          <w:left w:val="nil"/>
          <w:bottom w:val="nil"/>
          <w:right w:val="nil"/>
          <w:between w:val="nil"/>
        </w:pBdr>
      </w:pPr>
    </w:p>
    <w:p w14:paraId="4CD03132" w14:textId="7DD090A1"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xml:space="preserve">We are pleased to present this year's Annual Water Quality Report (Consumer Confidence Report) as required by the Safe Drinking Water Act (SDWA). This report is designed to provide details about where your water comes from, what it contains, and how it compares to standards set by regulatory agencies. This report is a snapshot of last year's water quality. We are committed to providing you with information because informed customers are our best allies. </w:t>
      </w:r>
    </w:p>
    <w:p w14:paraId="69FC1916" w14:textId="77777777"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 </w:t>
      </w:r>
    </w:p>
    <w:p w14:paraId="075B5D9A" w14:textId="77777777" w:rsidR="00DE32AE" w:rsidRDefault="00496D35">
      <w:pPr>
        <w:pStyle w:val="Heading2"/>
        <w:spacing w:before="0"/>
      </w:pPr>
      <w:r>
        <w:t>Do I need to take special precautions?</w:t>
      </w:r>
    </w:p>
    <w:p w14:paraId="5722930B" w14:textId="77777777" w:rsidR="00DE32AE" w:rsidRDefault="00DE32AE">
      <w:pPr>
        <w:pBdr>
          <w:top w:val="nil"/>
          <w:left w:val="nil"/>
          <w:bottom w:val="nil"/>
          <w:right w:val="nil"/>
          <w:between w:val="nil"/>
        </w:pBdr>
      </w:pPr>
    </w:p>
    <w:p w14:paraId="646FEC61"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xml:space="preserve">Some people may be more vulnerable to contaminants in drinking water than the general population. Immuno-compromised persons such as </w:t>
      </w:r>
      <w:proofErr w:type="gramStart"/>
      <w:r>
        <w:rPr>
          <w:rFonts w:ascii="Times" w:eastAsia="Times" w:hAnsi="Times" w:cs="Times"/>
          <w:sz w:val="24"/>
          <w:szCs w:val="24"/>
        </w:rPr>
        <w:t>persons</w:t>
      </w:r>
      <w:proofErr w:type="gramEnd"/>
      <w:r>
        <w:rPr>
          <w:rFonts w:ascii="Times" w:eastAsia="Times" w:hAnsi="Times" w:cs="Times"/>
          <w:sz w:val="24"/>
          <w:szCs w:val="24"/>
        </w:rPr>
        <w:t xml:space="preserve"> with cancer undergoing chemotherapy, </w:t>
      </w:r>
      <w:proofErr w:type="gramStart"/>
      <w:r>
        <w:rPr>
          <w:rFonts w:ascii="Times" w:eastAsia="Times" w:hAnsi="Times" w:cs="Times"/>
          <w:sz w:val="24"/>
          <w:szCs w:val="24"/>
        </w:rPr>
        <w:t>persons</w:t>
      </w:r>
      <w:proofErr w:type="gramEnd"/>
      <w:r>
        <w:rPr>
          <w:rFonts w:ascii="Times" w:eastAsia="Times" w:hAnsi="Times" w:cs="Times"/>
          <w:sz w:val="24"/>
          <w:szCs w:val="24"/>
        </w:rPr>
        <w:t xml:space="preserve"> who have undergone organ transplants, people with HIV/AIDS or other immune system disorders, some elderly, and infants can be particularly at risk from infections. These people should seek advice about drinking water from their health care providers. EPA/Centers for Disease Control (CDC) guidelines on appropriate means to lessen the risk of infection by Cryptosporidium and other microbial contaminants are available from the Safe Water Drinking Hotline (800-426-4791).</w:t>
      </w:r>
    </w:p>
    <w:p w14:paraId="34CC27D8" w14:textId="77777777"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 </w:t>
      </w:r>
    </w:p>
    <w:p w14:paraId="172164CF" w14:textId="77777777" w:rsidR="00DE32AE" w:rsidRDefault="00496D35">
      <w:pPr>
        <w:pStyle w:val="Heading2"/>
        <w:spacing w:before="0"/>
      </w:pPr>
      <w:r>
        <w:t>Where does my water come from?</w:t>
      </w:r>
    </w:p>
    <w:p w14:paraId="77251CC8" w14:textId="6FEE9946"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The source of your drinking water is ground water from four drilled well</w:t>
      </w:r>
      <w:r w:rsidR="00E05A78">
        <w:rPr>
          <w:rFonts w:ascii="Times" w:eastAsia="Times" w:hAnsi="Times" w:cs="Times"/>
          <w:sz w:val="24"/>
          <w:szCs w:val="24"/>
        </w:rPr>
        <w:t xml:space="preserve">s located </w:t>
      </w:r>
      <w:r w:rsidR="009A4CE4">
        <w:rPr>
          <w:rFonts w:ascii="Times" w:eastAsia="Times" w:hAnsi="Times" w:cs="Times"/>
          <w:sz w:val="24"/>
          <w:szCs w:val="24"/>
        </w:rPr>
        <w:t>in town on Le Grande Ave</w:t>
      </w:r>
      <w:r w:rsidR="001B1BEB">
        <w:rPr>
          <w:rFonts w:ascii="Times" w:eastAsia="Times" w:hAnsi="Times" w:cs="Times"/>
          <w:sz w:val="24"/>
          <w:szCs w:val="24"/>
        </w:rPr>
        <w:t xml:space="preserve">, George Washington Hwy, </w:t>
      </w:r>
      <w:r w:rsidR="00C67B66">
        <w:rPr>
          <w:rFonts w:ascii="Times" w:eastAsia="Times" w:hAnsi="Times" w:cs="Times"/>
          <w:sz w:val="24"/>
          <w:szCs w:val="24"/>
        </w:rPr>
        <w:t xml:space="preserve">and Evergreen Rd. </w:t>
      </w:r>
      <w:r>
        <w:rPr>
          <w:rFonts w:ascii="Times" w:eastAsia="Times" w:hAnsi="Times" w:cs="Times"/>
          <w:sz w:val="24"/>
          <w:szCs w:val="24"/>
        </w:rPr>
        <w:t xml:space="preserve"> The water is treated by iron and manganese removal filtration including oxidation by chlorination, corrosion control including orthophosphate addition and soda ash PH adjustment to make it less corrosive.</w:t>
      </w:r>
    </w:p>
    <w:p w14:paraId="65CE1EB6" w14:textId="77777777" w:rsidR="00DE32AE" w:rsidRDefault="00496D35">
      <w:pPr>
        <w:pStyle w:val="Heading2"/>
        <w:spacing w:before="0"/>
      </w:pPr>
      <w:r>
        <w:t>Source water assessment and its availability</w:t>
      </w:r>
    </w:p>
    <w:p w14:paraId="2F7D2846" w14:textId="54EC64C8"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A source water assessment of our system was conducted in 2020 by the Virginia Department of Health. The wells were determined to be of high susceptibility to contamination, using the criteria developed by the state in its approved Source Water Assessment Program. The report is available by contacting the Town Office.</w:t>
      </w:r>
    </w:p>
    <w:p w14:paraId="6F7EDE71" w14:textId="77777777" w:rsidR="00DE32AE" w:rsidRDefault="00496D35">
      <w:pPr>
        <w:pStyle w:val="Heading2"/>
        <w:spacing w:before="0"/>
      </w:pPr>
      <w:r>
        <w:t>Why are there contaminants in my drinking water?</w:t>
      </w:r>
    </w:p>
    <w:p w14:paraId="71288D28" w14:textId="77777777" w:rsidR="00DE32AE" w:rsidRDefault="00DE32AE">
      <w:pPr>
        <w:pBdr>
          <w:top w:val="nil"/>
          <w:left w:val="nil"/>
          <w:bottom w:val="nil"/>
          <w:right w:val="nil"/>
          <w:between w:val="nil"/>
        </w:pBdr>
      </w:pPr>
    </w:p>
    <w:p w14:paraId="3BBC3E54"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xml:space="preserve">Drinking water, including bottled water, may reasonably be expected to contain at least </w:t>
      </w:r>
      <w:proofErr w:type="gramStart"/>
      <w:r>
        <w:rPr>
          <w:rFonts w:ascii="Times" w:eastAsia="Times" w:hAnsi="Times" w:cs="Times"/>
          <w:sz w:val="24"/>
          <w:szCs w:val="24"/>
        </w:rPr>
        <w:t>small amounts of some</w:t>
      </w:r>
      <w:proofErr w:type="gramEnd"/>
      <w:r>
        <w:rPr>
          <w:rFonts w:ascii="Times" w:eastAsia="Times" w:hAnsi="Times" w:cs="Times"/>
          <w:sz w:val="24"/>
          <w:szCs w:val="24"/>
        </w:rPr>
        <w:t xml:space="preserve"> contaminants. The presence of contaminants does not necessarily indicate that water poses a health risk. More information about contaminants and potential health effects can be obtained by calling the Environmental Protection Agency's (EPA) Safe Drinking Water Hotline (800-426-4791). The sources of drinking water (both tap water and bottled water) </w:t>
      </w:r>
      <w:r>
        <w:rPr>
          <w:rFonts w:ascii="Times" w:eastAsia="Times" w:hAnsi="Times" w:cs="Times"/>
          <w:sz w:val="24"/>
          <w:szCs w:val="24"/>
        </w:rPr>
        <w:lastRenderedPageBreak/>
        <w:t>include rivers, lakes, streams, ponds, reservoirs, springs, and wells. As water travels over the surface of the land or through the ground, it dissolves naturally occurring minerals and, in some cases, radioactive material, and can pick up substances resulting from the presence of animals or from human activity:</w:t>
      </w:r>
    </w:p>
    <w:p w14:paraId="3FAFEDAA"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xml:space="preserve">microbial contaminants, such as viruses and bacteria, that may come from sewage treatment plants, septic systems, agricultural livestock operations, and wildlife; inorganic contaminants, such as salts and metals, which can be naturally occurring or result from urban stormwater runoff, industrial, or domestic wastewater discharges, oil and gas production, mining, or farming; pesticides and herbicides, which may come from a variety of sources such as agriculture, urban stormwater runoff, and residential uses; organic Chemical Contaminants, including synthetic and volatile organic chemicals, which are by-products of industrial processes and petroleum production, and can also come from gas stations, urban stormwater runoff, and septic systems; and radioactive contaminants, which can be naturally occurring or be the result of oil and gas production and mining activities. </w:t>
      </w:r>
      <w:proofErr w:type="gramStart"/>
      <w:r>
        <w:rPr>
          <w:rFonts w:ascii="Times" w:eastAsia="Times" w:hAnsi="Times" w:cs="Times"/>
          <w:sz w:val="24"/>
          <w:szCs w:val="24"/>
        </w:rPr>
        <w:t>In order to</w:t>
      </w:r>
      <w:proofErr w:type="gramEnd"/>
      <w:r>
        <w:rPr>
          <w:rFonts w:ascii="Times" w:eastAsia="Times" w:hAnsi="Times" w:cs="Times"/>
          <w:sz w:val="24"/>
          <w:szCs w:val="24"/>
        </w:rPr>
        <w:t xml:space="preserve"> ensure that tap water is safe to drink, EPA prescribes regulations that limit the number of certain contaminants in water provided by public water systems. Food and Drug Administration (FDA) regulations establish limits for contaminants in bottled water which must provide the same protection for public health.</w:t>
      </w:r>
    </w:p>
    <w:p w14:paraId="5B3D61BB" w14:textId="77777777"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 </w:t>
      </w:r>
    </w:p>
    <w:p w14:paraId="5CDB2E01" w14:textId="77777777" w:rsidR="00DE32AE" w:rsidRDefault="00496D35">
      <w:pPr>
        <w:pStyle w:val="Heading2"/>
        <w:spacing w:before="0"/>
      </w:pPr>
      <w:r>
        <w:t>How can I get involved?</w:t>
      </w:r>
    </w:p>
    <w:p w14:paraId="5F80CBDB" w14:textId="77777777" w:rsidR="00DE32AE" w:rsidRDefault="00DE32AE">
      <w:pPr>
        <w:pBdr>
          <w:top w:val="nil"/>
          <w:left w:val="nil"/>
          <w:bottom w:val="nil"/>
          <w:right w:val="nil"/>
          <w:between w:val="nil"/>
        </w:pBdr>
      </w:pPr>
    </w:p>
    <w:p w14:paraId="6B19752F"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Come to town meetings. Or contact the Town Office:</w:t>
      </w:r>
    </w:p>
    <w:p w14:paraId="4AB18A1A"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350 George Washington Highway</w:t>
      </w:r>
    </w:p>
    <w:p w14:paraId="180BF55E"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Charlotte Court \house, VA 23923</w:t>
      </w:r>
    </w:p>
    <w:p w14:paraId="1DD0DC89"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434-542-5781</w:t>
      </w:r>
    </w:p>
    <w:p w14:paraId="70A92EE3" w14:textId="77777777"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 </w:t>
      </w:r>
    </w:p>
    <w:p w14:paraId="2578A05F" w14:textId="77777777" w:rsidR="00DE32AE" w:rsidRDefault="00496D35">
      <w:pPr>
        <w:pStyle w:val="Heading2"/>
        <w:spacing w:before="0"/>
      </w:pPr>
      <w:r>
        <w:t>Cross Connection Control Survey</w:t>
      </w:r>
    </w:p>
    <w:p w14:paraId="1FAD1130"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p w14:paraId="4D792C83"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The purpose of this survey is to determine whether a cross-connection may exist at your home or business. A cross connection is an unprotected or improper connection to a public water distribution system that may cause contamination or pollution to enter the system. We are responsible for enforcing cross-connection control regulations and ensuring that no contaminants can, under any flow conditions, enter the distribution system. If you have any of the devices listed below please contact us so that we can discuss the issue, and if needed, survey your connection, and assist you in isolating it if that is necessary.</w:t>
      </w:r>
    </w:p>
    <w:p w14:paraId="3CAD81C5" w14:textId="77777777" w:rsidR="00DE32AE" w:rsidRDefault="00496D35">
      <w:pPr>
        <w:numPr>
          <w:ilvl w:val="0"/>
          <w:numId w:val="1"/>
        </w:numPr>
        <w:pBdr>
          <w:top w:val="nil"/>
          <w:left w:val="nil"/>
          <w:bottom w:val="nil"/>
          <w:right w:val="nil"/>
          <w:between w:val="nil"/>
        </w:pBdr>
      </w:pPr>
      <w:r>
        <w:t>Boiler/ Radiant heater (water heaters not included)</w:t>
      </w:r>
    </w:p>
    <w:p w14:paraId="675836C9" w14:textId="77777777" w:rsidR="00DE32AE" w:rsidRDefault="00496D35">
      <w:pPr>
        <w:numPr>
          <w:ilvl w:val="0"/>
          <w:numId w:val="1"/>
        </w:numPr>
        <w:pBdr>
          <w:top w:val="nil"/>
          <w:left w:val="nil"/>
          <w:bottom w:val="nil"/>
          <w:right w:val="nil"/>
          <w:between w:val="nil"/>
        </w:pBdr>
      </w:pPr>
      <w:r>
        <w:t>Underground lawn sprinkler system</w:t>
      </w:r>
    </w:p>
    <w:p w14:paraId="3E3A9D27" w14:textId="77777777" w:rsidR="00DE32AE" w:rsidRDefault="00496D35">
      <w:pPr>
        <w:numPr>
          <w:ilvl w:val="0"/>
          <w:numId w:val="1"/>
        </w:numPr>
        <w:pBdr>
          <w:top w:val="nil"/>
          <w:left w:val="nil"/>
          <w:bottom w:val="nil"/>
          <w:right w:val="nil"/>
          <w:between w:val="nil"/>
        </w:pBdr>
      </w:pPr>
      <w:r>
        <w:t>Pool or hot tub (whirlpool tubs not included)</w:t>
      </w:r>
    </w:p>
    <w:p w14:paraId="69ABBCBA" w14:textId="77777777" w:rsidR="00DE32AE" w:rsidRDefault="00496D35">
      <w:pPr>
        <w:numPr>
          <w:ilvl w:val="0"/>
          <w:numId w:val="1"/>
        </w:numPr>
        <w:pBdr>
          <w:top w:val="nil"/>
          <w:left w:val="nil"/>
          <w:bottom w:val="nil"/>
          <w:right w:val="nil"/>
          <w:between w:val="nil"/>
        </w:pBdr>
      </w:pPr>
      <w:r>
        <w:t>Additional source(s) of water on the property</w:t>
      </w:r>
    </w:p>
    <w:p w14:paraId="7C742A6C" w14:textId="77777777" w:rsidR="00DE32AE" w:rsidRDefault="00496D35">
      <w:pPr>
        <w:numPr>
          <w:ilvl w:val="0"/>
          <w:numId w:val="1"/>
        </w:numPr>
        <w:pBdr>
          <w:top w:val="nil"/>
          <w:left w:val="nil"/>
          <w:bottom w:val="nil"/>
          <w:right w:val="nil"/>
          <w:between w:val="nil"/>
        </w:pBdr>
      </w:pPr>
      <w:r>
        <w:t>Decorative pond</w:t>
      </w:r>
    </w:p>
    <w:p w14:paraId="0F8C5EEF" w14:textId="77777777" w:rsidR="00DE32AE" w:rsidRDefault="00496D35">
      <w:pPr>
        <w:numPr>
          <w:ilvl w:val="0"/>
          <w:numId w:val="1"/>
        </w:numPr>
        <w:pBdr>
          <w:top w:val="nil"/>
          <w:left w:val="nil"/>
          <w:bottom w:val="nil"/>
          <w:right w:val="nil"/>
          <w:between w:val="nil"/>
        </w:pBdr>
      </w:pPr>
      <w:r>
        <w:t>Watering trough</w:t>
      </w:r>
    </w:p>
    <w:p w14:paraId="1722A74E" w14:textId="77777777" w:rsidR="00DE32AE" w:rsidRDefault="00496D35">
      <w:pPr>
        <w:pBdr>
          <w:top w:val="nil"/>
          <w:left w:val="nil"/>
          <w:bottom w:val="nil"/>
          <w:right w:val="nil"/>
          <w:between w:val="nil"/>
        </w:pBdr>
        <w:spacing w:after="225"/>
        <w:rPr>
          <w:rFonts w:ascii="Times" w:eastAsia="Times" w:hAnsi="Times" w:cs="Times"/>
          <w:sz w:val="24"/>
          <w:szCs w:val="24"/>
        </w:rPr>
      </w:pPr>
      <w:r>
        <w:rPr>
          <w:rFonts w:ascii="Times" w:eastAsia="Times" w:hAnsi="Times" w:cs="Times"/>
          <w:sz w:val="24"/>
          <w:szCs w:val="24"/>
        </w:rPr>
        <w:t> </w:t>
      </w:r>
    </w:p>
    <w:p w14:paraId="35C37F79" w14:textId="77777777" w:rsidR="00D2503B" w:rsidRDefault="00D2503B">
      <w:pPr>
        <w:pStyle w:val="Heading2"/>
        <w:spacing w:before="0"/>
      </w:pPr>
    </w:p>
    <w:p w14:paraId="58AE83C6" w14:textId="77777777" w:rsidR="00D2503B" w:rsidRDefault="00D2503B">
      <w:pPr>
        <w:pStyle w:val="Heading2"/>
        <w:spacing w:before="0"/>
      </w:pPr>
    </w:p>
    <w:p w14:paraId="277922D2" w14:textId="27FE0FBD" w:rsidR="00DE32AE" w:rsidRDefault="00496D35">
      <w:pPr>
        <w:pStyle w:val="Heading2"/>
        <w:spacing w:before="0"/>
      </w:pPr>
      <w:r>
        <w:t>Additional Information for Lead</w:t>
      </w:r>
    </w:p>
    <w:p w14:paraId="6D3990B4" w14:textId="77777777" w:rsidR="00DE32AE" w:rsidRDefault="00DE32AE">
      <w:pPr>
        <w:pBdr>
          <w:top w:val="nil"/>
          <w:left w:val="nil"/>
          <w:bottom w:val="nil"/>
          <w:right w:val="nil"/>
          <w:between w:val="nil"/>
        </w:pBdr>
      </w:pPr>
    </w:p>
    <w:p w14:paraId="54712EFE"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If present, elevated levels of lead can cause serious health problems, especially for pregnant women and young children. Lead in drinking water is primarily from materials and components associated with service lines and home plumbing. Town of Charlotte Court House Water Works is responsible for providing high quality drinking water but cannot control the variety of materials used in plumbing components. When your water has been sitting for several hours, you can minimize the potential for lead exposure by flushing your tap for 30 seconds to 2 minutes before using water for drinking or cooking. If you are concerned about lead in your water, you may wish to have your water tested. Information on lead in drinking water, testing methods, and steps you can take to minimize exposure is available from the Safe Drinking Water Hotline or at http://www.epa.gov/safewater/lead.</w:t>
      </w:r>
    </w:p>
    <w:p w14:paraId="1524ABCE"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p w14:paraId="31EA2D4A" w14:textId="77777777" w:rsidR="00D31401" w:rsidRPr="00D31401" w:rsidRDefault="00D31401" w:rsidP="00D31401">
      <w:pPr>
        <w:spacing w:line="238" w:lineRule="auto"/>
        <w:rPr>
          <w:bCs/>
        </w:rPr>
      </w:pPr>
      <w:r w:rsidRPr="00D31401">
        <w:rPr>
          <w:bCs/>
        </w:rPr>
        <w:t>There are no known lead service lines located in the distribution system. Service line inventories are stored with the Town and are maintained by Town personnel. You may contact the Town of Phenix for additional information.</w:t>
      </w:r>
    </w:p>
    <w:p w14:paraId="3ADFB608" w14:textId="7F0D079E" w:rsidR="00DE32AE" w:rsidRDefault="00DE32AE">
      <w:pPr>
        <w:pBdr>
          <w:top w:val="nil"/>
          <w:left w:val="nil"/>
          <w:bottom w:val="nil"/>
          <w:right w:val="nil"/>
          <w:between w:val="nil"/>
        </w:pBdr>
        <w:spacing w:after="240"/>
        <w:jc w:val="center"/>
        <w:rPr>
          <w:rFonts w:ascii="Times" w:eastAsia="Times" w:hAnsi="Times" w:cs="Times"/>
          <w:sz w:val="24"/>
          <w:szCs w:val="24"/>
        </w:rPr>
      </w:pPr>
    </w:p>
    <w:p w14:paraId="33573397" w14:textId="77777777" w:rsidR="00DE32AE" w:rsidRDefault="00496D35">
      <w:pPr>
        <w:pStyle w:val="Heading3"/>
        <w:spacing w:before="0"/>
      </w:pPr>
      <w:r>
        <w:t>Water Quality Data Table</w:t>
      </w:r>
    </w:p>
    <w:p w14:paraId="3362E3CD" w14:textId="77777777" w:rsidR="00DE32AE" w:rsidRDefault="00496D35">
      <w:pPr>
        <w:pBdr>
          <w:top w:val="nil"/>
          <w:left w:val="nil"/>
          <w:bottom w:val="nil"/>
          <w:right w:val="nil"/>
          <w:between w:val="nil"/>
        </w:pBdr>
        <w:rPr>
          <w:rFonts w:ascii="Times" w:eastAsia="Times" w:hAnsi="Times" w:cs="Times"/>
          <w:sz w:val="24"/>
          <w:szCs w:val="24"/>
        </w:rPr>
      </w:pPr>
      <w:proofErr w:type="gramStart"/>
      <w:r>
        <w:rPr>
          <w:rFonts w:ascii="Times" w:eastAsia="Times" w:hAnsi="Times" w:cs="Times"/>
          <w:sz w:val="24"/>
          <w:szCs w:val="24"/>
        </w:rPr>
        <w:t>In order to</w:t>
      </w:r>
      <w:proofErr w:type="gramEnd"/>
      <w:r>
        <w:rPr>
          <w:rFonts w:ascii="Times" w:eastAsia="Times" w:hAnsi="Times" w:cs="Times"/>
          <w:sz w:val="24"/>
          <w:szCs w:val="24"/>
        </w:rPr>
        <w:t xml:space="preserve"> ensure that tap water is safe to drink, EPA prescribes regulations which limit the number of contaminants in water provided by public water systems. The table below lists all the drinking water contaminants that we detected during the calendar year of this report. Although many more contaminants were tested, only those substances listed below were found in your water. All sources of drinking water contain some naturally occurring contaminants. At low levels, these substances are generally not harmful in our drinking water. Removing all contaminants would be extremely expensive, and in most cases, would not provide increased protection of public health. A few naturally occurring minerals may improve the taste of drinking water and have nutritional value at low levels. Unless otherwise noted, the data presented in this table is from testing done in the calendar year of the report. The EPA or the State requires us to </w:t>
      </w:r>
      <w:proofErr w:type="gramStart"/>
      <w:r>
        <w:rPr>
          <w:rFonts w:ascii="Times" w:eastAsia="Times" w:hAnsi="Times" w:cs="Times"/>
          <w:sz w:val="24"/>
          <w:szCs w:val="24"/>
        </w:rPr>
        <w:t>monitor for</w:t>
      </w:r>
      <w:proofErr w:type="gramEnd"/>
      <w:r>
        <w:rPr>
          <w:rFonts w:ascii="Times" w:eastAsia="Times" w:hAnsi="Times" w:cs="Times"/>
          <w:sz w:val="24"/>
          <w:szCs w:val="24"/>
        </w:rPr>
        <w:t xml:space="preserve"> certain contaminants less than once per year because the </w:t>
      </w:r>
      <w:proofErr w:type="gramStart"/>
      <w:r>
        <w:rPr>
          <w:rFonts w:ascii="Times" w:eastAsia="Times" w:hAnsi="Times" w:cs="Times"/>
          <w:sz w:val="24"/>
          <w:szCs w:val="24"/>
        </w:rPr>
        <w:t>concentrations</w:t>
      </w:r>
      <w:proofErr w:type="gramEnd"/>
      <w:r>
        <w:rPr>
          <w:rFonts w:ascii="Times" w:eastAsia="Times" w:hAnsi="Times" w:cs="Times"/>
          <w:sz w:val="24"/>
          <w:szCs w:val="24"/>
        </w:rPr>
        <w:t xml:space="preserve"> of these contaminants do not vary significantly from year to year, or the system is not considered vulnerable to this type of contamination. As such, some of our data, though representative, may be more than one year old. In this table you will find terms and abbreviations that might not be familiar to you. To help you better understand these terms, we have provided the definitions below the table.</w:t>
      </w:r>
    </w:p>
    <w:p w14:paraId="73C9EEEF"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40"/>
        <w:gridCol w:w="1040"/>
        <w:gridCol w:w="1040"/>
        <w:gridCol w:w="1040"/>
        <w:gridCol w:w="1040"/>
        <w:gridCol w:w="1040"/>
        <w:gridCol w:w="1040"/>
        <w:gridCol w:w="1040"/>
        <w:gridCol w:w="1040"/>
      </w:tblGrid>
      <w:tr w:rsidR="00DE32AE" w14:paraId="0BA4184A" w14:textId="77777777">
        <w:tc>
          <w:tcPr>
            <w:tcW w:w="1040" w:type="dxa"/>
            <w:vMerge w:val="restart"/>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24E04142"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Contaminants</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4A34535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MCLG</w:t>
            </w:r>
          </w:p>
          <w:p w14:paraId="546D6287"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or</w:t>
            </w:r>
          </w:p>
          <w:p w14:paraId="0369CAE9"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MRDLG</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0C99F569"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MCL,</w:t>
            </w:r>
          </w:p>
          <w:p w14:paraId="0968696E"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TT, or</w:t>
            </w:r>
          </w:p>
          <w:p w14:paraId="05A161DA"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MRDL</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1B33A736"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Detect In</w:t>
            </w:r>
          </w:p>
          <w:p w14:paraId="27A2933E"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Your Water</w:t>
            </w:r>
          </w:p>
        </w:tc>
        <w:tc>
          <w:tcPr>
            <w:tcW w:w="2080" w:type="dxa"/>
            <w:gridSpan w:val="2"/>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2F77616"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Range</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0A79E530"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Sample</w:t>
            </w:r>
          </w:p>
          <w:p w14:paraId="015A28F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Date</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7AE1A2D4"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Violation</w:t>
            </w:r>
          </w:p>
        </w:tc>
        <w:tc>
          <w:tcPr>
            <w:tcW w:w="1040" w:type="dxa"/>
            <w:vMerge w:val="restart"/>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3D3093D5"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Typical Source</w:t>
            </w:r>
          </w:p>
        </w:tc>
      </w:tr>
      <w:tr w:rsidR="00DE32AE" w14:paraId="7763C458" w14:textId="77777777">
        <w:tc>
          <w:tcPr>
            <w:tcW w:w="1040" w:type="dxa"/>
            <w:vMerge/>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3144946B" w14:textId="77777777" w:rsidR="00DE32AE" w:rsidRDefault="00DE32AE">
            <w:pPr>
              <w:pBdr>
                <w:top w:val="nil"/>
                <w:left w:val="nil"/>
                <w:bottom w:val="nil"/>
                <w:right w:val="nil"/>
                <w:between w:val="nil"/>
              </w:pBdr>
              <w:spacing w:line="276" w:lineRule="auto"/>
              <w:rPr>
                <w:rFonts w:ascii="Times" w:eastAsia="Times" w:hAnsi="Times" w:cs="Times"/>
                <w:b/>
                <w:color w:val="000000"/>
                <w:sz w:val="20"/>
                <w:szCs w:val="20"/>
              </w:rPr>
            </w:pP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EFE95ED" w14:textId="77777777" w:rsidR="00DE32AE" w:rsidRDefault="00DE32AE">
            <w:pPr>
              <w:pBdr>
                <w:top w:val="nil"/>
                <w:left w:val="nil"/>
                <w:bottom w:val="nil"/>
                <w:right w:val="nil"/>
                <w:between w:val="nil"/>
              </w:pBdr>
              <w:spacing w:line="276" w:lineRule="auto"/>
              <w:rPr>
                <w:rFonts w:ascii="Times" w:eastAsia="Times" w:hAnsi="Times" w:cs="Times"/>
                <w:b/>
                <w:color w:val="000000"/>
                <w:sz w:val="20"/>
                <w:szCs w:val="20"/>
              </w:rPr>
            </w:pP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77CA82C1" w14:textId="77777777" w:rsidR="00DE32AE" w:rsidRDefault="00DE32AE">
            <w:pPr>
              <w:pBdr>
                <w:top w:val="nil"/>
                <w:left w:val="nil"/>
                <w:bottom w:val="nil"/>
                <w:right w:val="nil"/>
                <w:between w:val="nil"/>
              </w:pBdr>
              <w:spacing w:line="276" w:lineRule="auto"/>
              <w:rPr>
                <w:rFonts w:ascii="Times" w:eastAsia="Times" w:hAnsi="Times" w:cs="Times"/>
                <w:b/>
                <w:color w:val="000000"/>
                <w:sz w:val="20"/>
                <w:szCs w:val="20"/>
              </w:rPr>
            </w:pP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F072844"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Contaminants</w:t>
            </w:r>
          </w:p>
          <w:p w14:paraId="40A07FCF"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MCLG</w:t>
            </w:r>
          </w:p>
          <w:p w14:paraId="6854107F"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or</w:t>
            </w:r>
          </w:p>
          <w:p w14:paraId="7C09D257"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MRDLG</w:t>
            </w:r>
          </w:p>
          <w:p w14:paraId="1FD75DA0"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MCL,</w:t>
            </w:r>
          </w:p>
          <w:p w14:paraId="242F8D15"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TT, or</w:t>
            </w:r>
          </w:p>
          <w:p w14:paraId="4F441CD2"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MRDL</w:t>
            </w:r>
          </w:p>
          <w:p w14:paraId="031274FE"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Detect In</w:t>
            </w:r>
          </w:p>
          <w:p w14:paraId="761ED96F"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Your Water</w:t>
            </w:r>
          </w:p>
        </w:tc>
        <w:tc>
          <w:tcPr>
            <w:tcW w:w="1040" w:type="dxa"/>
            <w:tcBorders>
              <w:top w:val="nil"/>
              <w:left w:val="nil"/>
              <w:bottom w:val="single" w:sz="8" w:space="0" w:color="000000"/>
              <w:right w:val="single" w:sz="8" w:space="0" w:color="000000"/>
            </w:tcBorders>
            <w:shd w:val="clear" w:color="auto" w:fill="D2D2D2"/>
            <w:tcMar>
              <w:top w:w="45" w:type="dxa"/>
              <w:left w:w="45" w:type="dxa"/>
              <w:bottom w:w="45" w:type="dxa"/>
              <w:right w:w="45" w:type="dxa"/>
            </w:tcMar>
          </w:tcPr>
          <w:p w14:paraId="18887B21"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Low</w:t>
            </w:r>
          </w:p>
        </w:tc>
        <w:tc>
          <w:tcPr>
            <w:tcW w:w="1040" w:type="dxa"/>
            <w:tcBorders>
              <w:top w:val="nil"/>
              <w:left w:val="nil"/>
              <w:bottom w:val="single" w:sz="8" w:space="0" w:color="000000"/>
              <w:right w:val="single" w:sz="8" w:space="0" w:color="000000"/>
            </w:tcBorders>
            <w:shd w:val="clear" w:color="auto" w:fill="D2D2D2"/>
            <w:tcMar>
              <w:top w:w="45" w:type="dxa"/>
              <w:left w:w="45" w:type="dxa"/>
              <w:bottom w:w="45" w:type="dxa"/>
              <w:right w:w="45" w:type="dxa"/>
            </w:tcMar>
          </w:tcPr>
          <w:p w14:paraId="46E8588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High</w:t>
            </w: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5A9863EB" w14:textId="77777777" w:rsidR="00DE32AE" w:rsidRDefault="00DE32AE">
            <w:pPr>
              <w:pBdr>
                <w:top w:val="nil"/>
                <w:left w:val="nil"/>
                <w:bottom w:val="nil"/>
                <w:right w:val="nil"/>
                <w:between w:val="nil"/>
              </w:pBdr>
              <w:spacing w:line="276" w:lineRule="auto"/>
              <w:rPr>
                <w:rFonts w:ascii="Times" w:eastAsia="Times" w:hAnsi="Times" w:cs="Times"/>
                <w:b/>
                <w:color w:val="000000"/>
                <w:sz w:val="20"/>
                <w:szCs w:val="20"/>
              </w:rPr>
            </w:pP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33E0F68" w14:textId="77777777" w:rsidR="00DE32AE" w:rsidRDefault="00DE32AE">
            <w:pPr>
              <w:pBdr>
                <w:top w:val="nil"/>
                <w:left w:val="nil"/>
                <w:bottom w:val="nil"/>
                <w:right w:val="nil"/>
                <w:between w:val="nil"/>
              </w:pBdr>
              <w:spacing w:line="276" w:lineRule="auto"/>
              <w:rPr>
                <w:rFonts w:ascii="Times" w:eastAsia="Times" w:hAnsi="Times" w:cs="Times"/>
                <w:b/>
                <w:color w:val="000000"/>
                <w:sz w:val="20"/>
                <w:szCs w:val="20"/>
              </w:rPr>
            </w:pPr>
          </w:p>
        </w:tc>
        <w:tc>
          <w:tcPr>
            <w:tcW w:w="1040" w:type="dxa"/>
            <w:vMerge/>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1EE1C4E0"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Sample</w:t>
            </w:r>
          </w:p>
          <w:p w14:paraId="564A92C6"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Date</w:t>
            </w:r>
          </w:p>
          <w:p w14:paraId="05EDA820"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Violation</w:t>
            </w:r>
          </w:p>
          <w:p w14:paraId="09578036"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Typical Source</w:t>
            </w:r>
          </w:p>
          <w:p w14:paraId="7CDE4E03" w14:textId="77777777" w:rsidR="00DE32AE" w:rsidRDefault="00496D35">
            <w:pPr>
              <w:pBdr>
                <w:top w:val="nil"/>
                <w:left w:val="nil"/>
                <w:bottom w:val="nil"/>
                <w:right w:val="nil"/>
                <w:between w:val="nil"/>
              </w:pBdr>
            </w:pPr>
            <w:r>
              <w:t xml:space="preserve"> </w:t>
            </w:r>
          </w:p>
        </w:tc>
      </w:tr>
      <w:tr w:rsidR="00DE32AE" w14:paraId="769A8AEB" w14:textId="77777777">
        <w:tc>
          <w:tcPr>
            <w:tcW w:w="9360" w:type="dxa"/>
            <w:gridSpan w:val="9"/>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49705C87" w14:textId="77777777" w:rsidR="00DE32AE" w:rsidRDefault="00496D35">
            <w:pPr>
              <w:pBdr>
                <w:top w:val="nil"/>
                <w:left w:val="nil"/>
                <w:bottom w:val="nil"/>
                <w:right w:val="nil"/>
                <w:between w:val="nil"/>
              </w:pBdr>
              <w:rPr>
                <w:rFonts w:ascii="Times" w:eastAsia="Times" w:hAnsi="Times" w:cs="Times"/>
                <w:b/>
                <w:color w:val="000000"/>
                <w:sz w:val="20"/>
                <w:szCs w:val="20"/>
              </w:rPr>
            </w:pPr>
            <w:r>
              <w:rPr>
                <w:rFonts w:ascii="Times" w:eastAsia="Times" w:hAnsi="Times" w:cs="Times"/>
                <w:b/>
                <w:color w:val="000000"/>
                <w:sz w:val="20"/>
                <w:szCs w:val="20"/>
              </w:rPr>
              <w:t>Disinfectants &amp; Disinfection By-Products</w:t>
            </w:r>
          </w:p>
        </w:tc>
      </w:tr>
      <w:tr w:rsidR="00DE32AE" w14:paraId="51C405AB" w14:textId="77777777">
        <w:tc>
          <w:tcPr>
            <w:tcW w:w="9360" w:type="dxa"/>
            <w:gridSpan w:val="9"/>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21D05E72" w14:textId="77777777" w:rsidR="00DE32AE" w:rsidRDefault="00496D35">
            <w:pPr>
              <w:pBdr>
                <w:top w:val="nil"/>
                <w:left w:val="nil"/>
                <w:bottom w:val="nil"/>
                <w:right w:val="nil"/>
                <w:between w:val="nil"/>
              </w:pBdr>
              <w:rPr>
                <w:rFonts w:ascii="Times" w:eastAsia="Times" w:hAnsi="Times" w:cs="Times"/>
                <w:color w:val="000000"/>
                <w:sz w:val="20"/>
                <w:szCs w:val="20"/>
              </w:rPr>
            </w:pPr>
            <w:r>
              <w:rPr>
                <w:rFonts w:ascii="Times" w:eastAsia="Times" w:hAnsi="Times" w:cs="Times"/>
                <w:color w:val="000000"/>
                <w:sz w:val="20"/>
                <w:szCs w:val="20"/>
              </w:rPr>
              <w:t xml:space="preserve">(There is convincing evidence that </w:t>
            </w:r>
            <w:proofErr w:type="gramStart"/>
            <w:r>
              <w:rPr>
                <w:rFonts w:ascii="Times" w:eastAsia="Times" w:hAnsi="Times" w:cs="Times"/>
                <w:color w:val="000000"/>
                <w:sz w:val="20"/>
                <w:szCs w:val="20"/>
              </w:rPr>
              <w:t>addition</w:t>
            </w:r>
            <w:proofErr w:type="gramEnd"/>
            <w:r>
              <w:rPr>
                <w:rFonts w:ascii="Times" w:eastAsia="Times" w:hAnsi="Times" w:cs="Times"/>
                <w:color w:val="000000"/>
                <w:sz w:val="20"/>
                <w:szCs w:val="20"/>
              </w:rPr>
              <w:t xml:space="preserve"> of a disinfectant is necessary for control of microbial contaminants)</w:t>
            </w:r>
          </w:p>
        </w:tc>
      </w:tr>
      <w:tr w:rsidR="00DE32AE" w14:paraId="5090FC14"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681A4B2F"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Chlorine (as Cl2) </w:t>
            </w:r>
            <w:r>
              <w:rPr>
                <w:rFonts w:ascii="Times" w:eastAsia="Times" w:hAnsi="Times" w:cs="Times"/>
                <w:sz w:val="20"/>
                <w:szCs w:val="20"/>
              </w:rPr>
              <w:lastRenderedPageBreak/>
              <w:t>(ppm)</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3C330A6" w14:textId="77777777" w:rsidR="00DE32AE" w:rsidRDefault="00DE32AE">
            <w:pPr>
              <w:pBdr>
                <w:top w:val="nil"/>
                <w:left w:val="nil"/>
                <w:bottom w:val="nil"/>
                <w:right w:val="nil"/>
                <w:between w:val="nil"/>
              </w:pBdr>
              <w:jc w:val="center"/>
              <w:rPr>
                <w:rFonts w:ascii="Times" w:eastAsia="Times" w:hAnsi="Times" w:cs="Times"/>
                <w:sz w:val="20"/>
                <w:szCs w:val="20"/>
              </w:rPr>
            </w:pPr>
          </w:p>
          <w:p w14:paraId="022E43B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3E7D303" w14:textId="77777777" w:rsidR="00DE32AE" w:rsidRDefault="00DE32AE">
            <w:pPr>
              <w:pBdr>
                <w:top w:val="nil"/>
                <w:left w:val="nil"/>
                <w:bottom w:val="nil"/>
                <w:right w:val="nil"/>
                <w:between w:val="nil"/>
              </w:pBdr>
              <w:jc w:val="center"/>
              <w:rPr>
                <w:rFonts w:ascii="Times" w:eastAsia="Times" w:hAnsi="Times" w:cs="Times"/>
                <w:sz w:val="20"/>
                <w:szCs w:val="20"/>
              </w:rPr>
            </w:pPr>
          </w:p>
          <w:p w14:paraId="2F9701A5"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F26E278" w14:textId="77777777" w:rsidR="00DE32AE" w:rsidRDefault="00DE32AE">
            <w:pPr>
              <w:pBdr>
                <w:top w:val="nil"/>
                <w:left w:val="nil"/>
                <w:bottom w:val="nil"/>
                <w:right w:val="nil"/>
                <w:between w:val="nil"/>
              </w:pBdr>
              <w:jc w:val="center"/>
              <w:rPr>
                <w:rFonts w:ascii="Times" w:eastAsia="Times" w:hAnsi="Times" w:cs="Times"/>
                <w:sz w:val="20"/>
                <w:szCs w:val="20"/>
              </w:rPr>
            </w:pPr>
          </w:p>
          <w:p w14:paraId="21CAF308"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1DA40CB" w14:textId="77777777" w:rsidR="00DE32AE" w:rsidRDefault="00DE32AE">
            <w:pPr>
              <w:pBdr>
                <w:top w:val="nil"/>
                <w:left w:val="nil"/>
                <w:bottom w:val="nil"/>
                <w:right w:val="nil"/>
                <w:between w:val="nil"/>
              </w:pBdr>
              <w:jc w:val="center"/>
              <w:rPr>
                <w:rFonts w:ascii="Times" w:eastAsia="Times" w:hAnsi="Times" w:cs="Times"/>
                <w:sz w:val="20"/>
                <w:szCs w:val="20"/>
              </w:rPr>
            </w:pPr>
          </w:p>
          <w:p w14:paraId="2CF458C8" w14:textId="4F5553ED" w:rsidR="00DE32AE" w:rsidRDefault="002E549C">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4FEAA81" w14:textId="77777777" w:rsidR="00DE32AE" w:rsidRDefault="00DE32AE">
            <w:pPr>
              <w:pBdr>
                <w:top w:val="nil"/>
                <w:left w:val="nil"/>
                <w:bottom w:val="nil"/>
                <w:right w:val="nil"/>
                <w:between w:val="nil"/>
              </w:pBdr>
              <w:jc w:val="center"/>
              <w:rPr>
                <w:rFonts w:ascii="Times" w:eastAsia="Times" w:hAnsi="Times" w:cs="Times"/>
                <w:sz w:val="20"/>
                <w:szCs w:val="20"/>
              </w:rPr>
            </w:pPr>
          </w:p>
          <w:p w14:paraId="28DFEA09" w14:textId="1C81D6E6"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w:t>
            </w:r>
            <w:r w:rsidR="00740742">
              <w:rPr>
                <w:rFonts w:ascii="Times" w:eastAsia="Times" w:hAnsi="Times" w:cs="Times"/>
                <w:sz w:val="20"/>
                <w:szCs w:val="20"/>
              </w:rPr>
              <w:t>47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1222693" w14:textId="77777777" w:rsidR="00DE32AE" w:rsidRDefault="00DE32AE">
            <w:pPr>
              <w:pBdr>
                <w:top w:val="nil"/>
                <w:left w:val="nil"/>
                <w:bottom w:val="nil"/>
                <w:right w:val="nil"/>
                <w:between w:val="nil"/>
              </w:pBdr>
              <w:jc w:val="center"/>
              <w:rPr>
                <w:rFonts w:ascii="Times" w:eastAsia="Times" w:hAnsi="Times" w:cs="Times"/>
                <w:sz w:val="20"/>
                <w:szCs w:val="20"/>
              </w:rPr>
            </w:pPr>
          </w:p>
          <w:p w14:paraId="062E9DF0" w14:textId="3D34511D"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     202</w:t>
            </w:r>
            <w:r w:rsidR="00FB0496">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56DAD12" w14:textId="77777777" w:rsidR="00DE32AE" w:rsidRDefault="00DE32AE">
            <w:pPr>
              <w:pBdr>
                <w:top w:val="nil"/>
                <w:left w:val="nil"/>
                <w:bottom w:val="nil"/>
                <w:right w:val="nil"/>
                <w:between w:val="nil"/>
              </w:pBdr>
              <w:jc w:val="center"/>
              <w:rPr>
                <w:rFonts w:ascii="Times" w:eastAsia="Times" w:hAnsi="Times" w:cs="Times"/>
                <w:sz w:val="20"/>
                <w:szCs w:val="20"/>
              </w:rPr>
            </w:pPr>
          </w:p>
          <w:p w14:paraId="1B955DD0"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C3CB8F9"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Water additive for </w:t>
            </w:r>
            <w:r>
              <w:rPr>
                <w:rFonts w:ascii="Times" w:eastAsia="Times" w:hAnsi="Times" w:cs="Times"/>
                <w:sz w:val="20"/>
                <w:szCs w:val="20"/>
              </w:rPr>
              <w:lastRenderedPageBreak/>
              <w:t xml:space="preserve">disinfection to control </w:t>
            </w:r>
            <w:proofErr w:type="spellStart"/>
            <w:r>
              <w:rPr>
                <w:rFonts w:ascii="Times" w:eastAsia="Times" w:hAnsi="Times" w:cs="Times"/>
                <w:sz w:val="20"/>
                <w:szCs w:val="20"/>
              </w:rPr>
              <w:t>microrganisms</w:t>
            </w:r>
            <w:proofErr w:type="spellEnd"/>
          </w:p>
        </w:tc>
      </w:tr>
      <w:tr w:rsidR="00DE32AE" w14:paraId="196FC140"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65235A03"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lastRenderedPageBreak/>
              <w:t>TTHMs [Total Trihalomethanes] (ppb)</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84121A0" w14:textId="77777777" w:rsidR="00DE32AE" w:rsidRDefault="00DE32AE">
            <w:pPr>
              <w:pBdr>
                <w:top w:val="nil"/>
                <w:left w:val="nil"/>
                <w:bottom w:val="nil"/>
                <w:right w:val="nil"/>
                <w:between w:val="nil"/>
              </w:pBdr>
              <w:jc w:val="center"/>
              <w:rPr>
                <w:rFonts w:ascii="Times" w:eastAsia="Times" w:hAnsi="Times" w:cs="Times"/>
                <w:sz w:val="20"/>
                <w:szCs w:val="20"/>
              </w:rPr>
            </w:pPr>
          </w:p>
          <w:p w14:paraId="15B3A642"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7FDEF1F" w14:textId="77777777" w:rsidR="00DE32AE" w:rsidRDefault="00DE32AE">
            <w:pPr>
              <w:pBdr>
                <w:top w:val="nil"/>
                <w:left w:val="nil"/>
                <w:bottom w:val="nil"/>
                <w:right w:val="nil"/>
                <w:between w:val="nil"/>
              </w:pBdr>
              <w:jc w:val="center"/>
              <w:rPr>
                <w:rFonts w:ascii="Times" w:eastAsia="Times" w:hAnsi="Times" w:cs="Times"/>
                <w:sz w:val="20"/>
                <w:szCs w:val="20"/>
              </w:rPr>
            </w:pPr>
          </w:p>
          <w:p w14:paraId="53CB342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80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59BB4D9" w14:textId="77777777" w:rsidR="00DE32AE" w:rsidRDefault="00DE32AE">
            <w:pPr>
              <w:pBdr>
                <w:top w:val="nil"/>
                <w:left w:val="nil"/>
                <w:bottom w:val="nil"/>
                <w:right w:val="nil"/>
                <w:between w:val="nil"/>
              </w:pBdr>
              <w:jc w:val="center"/>
              <w:rPr>
                <w:rFonts w:ascii="Times" w:eastAsia="Times" w:hAnsi="Times" w:cs="Times"/>
                <w:sz w:val="20"/>
                <w:szCs w:val="20"/>
              </w:rPr>
            </w:pPr>
          </w:p>
          <w:p w14:paraId="3175C106" w14:textId="7AA0FC1E" w:rsidR="00DE32AE" w:rsidRDefault="00FB0496">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1.70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D7AD501" w14:textId="77777777" w:rsidR="00DE32AE" w:rsidRDefault="00DE32AE">
            <w:pPr>
              <w:pBdr>
                <w:top w:val="nil"/>
                <w:left w:val="nil"/>
                <w:bottom w:val="nil"/>
                <w:right w:val="nil"/>
                <w:between w:val="nil"/>
              </w:pBdr>
              <w:jc w:val="center"/>
              <w:rPr>
                <w:rFonts w:ascii="Times" w:eastAsia="Times" w:hAnsi="Times" w:cs="Times"/>
                <w:sz w:val="20"/>
                <w:szCs w:val="20"/>
              </w:rPr>
            </w:pPr>
          </w:p>
          <w:p w14:paraId="3C4A4854"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8C58481" w14:textId="77777777" w:rsidR="00DE32AE" w:rsidRDefault="00DE32AE">
            <w:pPr>
              <w:pBdr>
                <w:top w:val="nil"/>
                <w:left w:val="nil"/>
                <w:bottom w:val="nil"/>
                <w:right w:val="nil"/>
                <w:between w:val="nil"/>
              </w:pBdr>
              <w:jc w:val="center"/>
              <w:rPr>
                <w:rFonts w:ascii="Times" w:eastAsia="Times" w:hAnsi="Times" w:cs="Times"/>
                <w:sz w:val="20"/>
                <w:szCs w:val="20"/>
              </w:rPr>
            </w:pPr>
          </w:p>
          <w:p w14:paraId="1C78EF0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675BE4C" w14:textId="77777777" w:rsidR="00DE32AE" w:rsidRDefault="00DE32AE">
            <w:pPr>
              <w:pBdr>
                <w:top w:val="nil"/>
                <w:left w:val="nil"/>
                <w:bottom w:val="nil"/>
                <w:right w:val="nil"/>
                <w:between w:val="nil"/>
              </w:pBdr>
              <w:jc w:val="center"/>
              <w:rPr>
                <w:rFonts w:ascii="Times" w:eastAsia="Times" w:hAnsi="Times" w:cs="Times"/>
                <w:sz w:val="20"/>
                <w:szCs w:val="20"/>
              </w:rPr>
            </w:pPr>
          </w:p>
          <w:p w14:paraId="4E1247A5" w14:textId="2D19F46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202</w:t>
            </w:r>
            <w:r w:rsidR="00FB0496">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E535D35" w14:textId="77777777" w:rsidR="00DE32AE" w:rsidRDefault="00DE32AE">
            <w:pPr>
              <w:pBdr>
                <w:top w:val="nil"/>
                <w:left w:val="nil"/>
                <w:bottom w:val="nil"/>
                <w:right w:val="nil"/>
                <w:between w:val="nil"/>
              </w:pBdr>
              <w:jc w:val="center"/>
              <w:rPr>
                <w:rFonts w:ascii="Times" w:eastAsia="Times" w:hAnsi="Times" w:cs="Times"/>
                <w:sz w:val="20"/>
                <w:szCs w:val="20"/>
              </w:rPr>
            </w:pPr>
          </w:p>
          <w:p w14:paraId="4F2B930B"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5B4F033"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By-product of drinking water disinfection</w:t>
            </w:r>
          </w:p>
        </w:tc>
      </w:tr>
      <w:tr w:rsidR="00DE32AE" w14:paraId="3DB21720" w14:textId="77777777">
        <w:tc>
          <w:tcPr>
            <w:tcW w:w="9360" w:type="dxa"/>
            <w:gridSpan w:val="9"/>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6F557D3A" w14:textId="77777777" w:rsidR="00DE32AE" w:rsidRDefault="00496D35">
            <w:pPr>
              <w:pBdr>
                <w:top w:val="nil"/>
                <w:left w:val="nil"/>
                <w:bottom w:val="nil"/>
                <w:right w:val="nil"/>
                <w:between w:val="nil"/>
              </w:pBdr>
              <w:rPr>
                <w:rFonts w:ascii="Times" w:eastAsia="Times" w:hAnsi="Times" w:cs="Times"/>
                <w:b/>
                <w:color w:val="000000"/>
                <w:sz w:val="20"/>
                <w:szCs w:val="20"/>
              </w:rPr>
            </w:pPr>
            <w:r>
              <w:rPr>
                <w:rFonts w:ascii="Times" w:eastAsia="Times" w:hAnsi="Times" w:cs="Times"/>
                <w:b/>
                <w:color w:val="000000"/>
                <w:sz w:val="20"/>
                <w:szCs w:val="20"/>
              </w:rPr>
              <w:t>Inorganic Contaminants</w:t>
            </w:r>
          </w:p>
        </w:tc>
      </w:tr>
      <w:tr w:rsidR="00DE32AE" w14:paraId="4BE219C6"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742E069B"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Barium (ppm)</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4C05C4D" w14:textId="77777777" w:rsidR="00DE32AE" w:rsidRDefault="00DE32AE">
            <w:pPr>
              <w:pBdr>
                <w:top w:val="nil"/>
                <w:left w:val="nil"/>
                <w:bottom w:val="nil"/>
                <w:right w:val="nil"/>
                <w:between w:val="nil"/>
              </w:pBdr>
              <w:jc w:val="center"/>
              <w:rPr>
                <w:rFonts w:ascii="Times" w:eastAsia="Times" w:hAnsi="Times" w:cs="Times"/>
                <w:sz w:val="20"/>
                <w:szCs w:val="20"/>
              </w:rPr>
            </w:pPr>
          </w:p>
          <w:p w14:paraId="02A1B059"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FF6E68E" w14:textId="77777777" w:rsidR="00DE32AE" w:rsidRDefault="00DE32AE">
            <w:pPr>
              <w:pBdr>
                <w:top w:val="nil"/>
                <w:left w:val="nil"/>
                <w:bottom w:val="nil"/>
                <w:right w:val="nil"/>
                <w:between w:val="nil"/>
              </w:pBdr>
              <w:jc w:val="center"/>
              <w:rPr>
                <w:rFonts w:ascii="Times" w:eastAsia="Times" w:hAnsi="Times" w:cs="Times"/>
                <w:sz w:val="20"/>
                <w:szCs w:val="20"/>
              </w:rPr>
            </w:pPr>
          </w:p>
          <w:p w14:paraId="0DF78D1D"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CED4C80" w14:textId="77777777" w:rsidR="00DE32AE" w:rsidRDefault="00DE32AE">
            <w:pPr>
              <w:pBdr>
                <w:top w:val="nil"/>
                <w:left w:val="nil"/>
                <w:bottom w:val="nil"/>
                <w:right w:val="nil"/>
                <w:between w:val="nil"/>
              </w:pBdr>
              <w:jc w:val="center"/>
              <w:rPr>
                <w:rFonts w:ascii="Times" w:eastAsia="Times" w:hAnsi="Times" w:cs="Times"/>
                <w:sz w:val="20"/>
                <w:szCs w:val="20"/>
              </w:rPr>
            </w:pPr>
          </w:p>
          <w:p w14:paraId="669CC8D4" w14:textId="23CF77E8"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w:t>
            </w:r>
            <w:r w:rsidR="001C1D5A">
              <w:rPr>
                <w:rFonts w:ascii="Times" w:eastAsia="Times" w:hAnsi="Times" w:cs="Times"/>
                <w:sz w:val="20"/>
                <w:szCs w:val="20"/>
              </w:rPr>
              <w:t>0</w:t>
            </w:r>
            <w:r w:rsidR="00C4022A">
              <w:rPr>
                <w:rFonts w:ascii="Times" w:eastAsia="Times" w:hAnsi="Times" w:cs="Times"/>
                <w:sz w:val="20"/>
                <w:szCs w:val="20"/>
              </w:rPr>
              <w:t>19</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7D15073" w14:textId="77777777" w:rsidR="00DE32AE" w:rsidRDefault="00DE32AE">
            <w:pPr>
              <w:pBdr>
                <w:top w:val="nil"/>
                <w:left w:val="nil"/>
                <w:bottom w:val="nil"/>
                <w:right w:val="nil"/>
                <w:between w:val="nil"/>
              </w:pBdr>
              <w:rPr>
                <w:rFonts w:ascii="Times" w:eastAsia="Times" w:hAnsi="Times" w:cs="Times"/>
                <w:sz w:val="20"/>
                <w:szCs w:val="20"/>
              </w:rPr>
            </w:pPr>
          </w:p>
          <w:p w14:paraId="240800AE" w14:textId="7468CF35"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     </w:t>
            </w:r>
            <w:r w:rsidR="005B4120">
              <w:rPr>
                <w:rFonts w:ascii="Times" w:eastAsia="Times" w:hAnsi="Times" w:cs="Times"/>
                <w:sz w:val="20"/>
                <w:szCs w:val="20"/>
              </w:rPr>
              <w:t>&lt;0.01</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20ECFD4" w14:textId="77777777" w:rsidR="00DE32AE" w:rsidRDefault="00DE32AE">
            <w:pPr>
              <w:pBdr>
                <w:top w:val="nil"/>
                <w:left w:val="nil"/>
                <w:bottom w:val="nil"/>
                <w:right w:val="nil"/>
                <w:between w:val="nil"/>
              </w:pBdr>
              <w:jc w:val="center"/>
              <w:rPr>
                <w:rFonts w:ascii="Times" w:eastAsia="Times" w:hAnsi="Times" w:cs="Times"/>
                <w:sz w:val="20"/>
                <w:szCs w:val="20"/>
              </w:rPr>
            </w:pPr>
          </w:p>
          <w:p w14:paraId="6D47CFD4" w14:textId="799D38B4"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w:t>
            </w:r>
            <w:r w:rsidR="001C1D5A">
              <w:rPr>
                <w:rFonts w:ascii="Times" w:eastAsia="Times" w:hAnsi="Times" w:cs="Times"/>
                <w:sz w:val="20"/>
                <w:szCs w:val="20"/>
              </w:rPr>
              <w:t>0</w:t>
            </w:r>
            <w:r w:rsidR="002E549C">
              <w:rPr>
                <w:rFonts w:ascii="Times" w:eastAsia="Times" w:hAnsi="Times" w:cs="Times"/>
                <w:sz w:val="20"/>
                <w:szCs w:val="20"/>
              </w:rPr>
              <w:t>38</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6FCF3B8" w14:textId="77777777" w:rsidR="00DE32AE" w:rsidRDefault="00DE32AE">
            <w:pPr>
              <w:pBdr>
                <w:top w:val="nil"/>
                <w:left w:val="nil"/>
                <w:bottom w:val="nil"/>
                <w:right w:val="nil"/>
                <w:between w:val="nil"/>
              </w:pBdr>
              <w:jc w:val="center"/>
              <w:rPr>
                <w:rFonts w:ascii="Times" w:eastAsia="Times" w:hAnsi="Times" w:cs="Times"/>
                <w:sz w:val="20"/>
                <w:szCs w:val="20"/>
              </w:rPr>
            </w:pPr>
          </w:p>
          <w:p w14:paraId="611ED5D9" w14:textId="0E1A1D06"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202</w:t>
            </w:r>
            <w:r w:rsidR="005B4120">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6FED758" w14:textId="77777777" w:rsidR="00DE32AE" w:rsidRDefault="00DE32AE">
            <w:pPr>
              <w:pBdr>
                <w:top w:val="nil"/>
                <w:left w:val="nil"/>
                <w:bottom w:val="nil"/>
                <w:right w:val="nil"/>
                <w:between w:val="nil"/>
              </w:pBdr>
              <w:jc w:val="center"/>
              <w:rPr>
                <w:rFonts w:ascii="Times" w:eastAsia="Times" w:hAnsi="Times" w:cs="Times"/>
                <w:sz w:val="20"/>
                <w:szCs w:val="20"/>
              </w:rPr>
            </w:pPr>
          </w:p>
          <w:p w14:paraId="2998524A"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399BC85"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Discharge of drilling wastes; Discharge from metal refineries; Erosion of natural deposits</w:t>
            </w:r>
          </w:p>
        </w:tc>
      </w:tr>
      <w:tr w:rsidR="00DE32AE" w14:paraId="15A61125"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3C03AA81"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Chromium (ppb)</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3B0EE14" w14:textId="77777777" w:rsidR="00DE32AE" w:rsidRDefault="00DE32AE">
            <w:pPr>
              <w:pBdr>
                <w:top w:val="nil"/>
                <w:left w:val="nil"/>
                <w:bottom w:val="nil"/>
                <w:right w:val="nil"/>
                <w:between w:val="nil"/>
              </w:pBdr>
              <w:jc w:val="center"/>
              <w:rPr>
                <w:rFonts w:ascii="Times" w:eastAsia="Times" w:hAnsi="Times" w:cs="Times"/>
                <w:sz w:val="20"/>
                <w:szCs w:val="20"/>
              </w:rPr>
            </w:pPr>
          </w:p>
          <w:p w14:paraId="65AA5F96"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100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421F41A" w14:textId="77777777" w:rsidR="00DE32AE" w:rsidRDefault="00DE32AE">
            <w:pPr>
              <w:pBdr>
                <w:top w:val="nil"/>
                <w:left w:val="nil"/>
                <w:bottom w:val="nil"/>
                <w:right w:val="nil"/>
                <w:between w:val="nil"/>
              </w:pBdr>
              <w:jc w:val="center"/>
              <w:rPr>
                <w:rFonts w:ascii="Times" w:eastAsia="Times" w:hAnsi="Times" w:cs="Times"/>
                <w:sz w:val="20"/>
                <w:szCs w:val="20"/>
              </w:rPr>
            </w:pPr>
          </w:p>
          <w:p w14:paraId="359E77E4"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100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B6A35A1" w14:textId="77777777" w:rsidR="00DE32AE" w:rsidRDefault="00DE32AE">
            <w:pPr>
              <w:pBdr>
                <w:top w:val="nil"/>
                <w:left w:val="nil"/>
                <w:bottom w:val="nil"/>
                <w:right w:val="nil"/>
                <w:between w:val="nil"/>
              </w:pBdr>
              <w:jc w:val="center"/>
              <w:rPr>
                <w:rFonts w:ascii="Times" w:eastAsia="Times" w:hAnsi="Times" w:cs="Times"/>
                <w:sz w:val="20"/>
                <w:szCs w:val="20"/>
              </w:rPr>
            </w:pPr>
          </w:p>
          <w:p w14:paraId="5498261F"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BFB5BC9" w14:textId="77777777" w:rsidR="00DE32AE" w:rsidRDefault="00DE32AE">
            <w:pPr>
              <w:pBdr>
                <w:top w:val="nil"/>
                <w:left w:val="nil"/>
                <w:bottom w:val="nil"/>
                <w:right w:val="nil"/>
                <w:between w:val="nil"/>
              </w:pBdr>
              <w:jc w:val="center"/>
              <w:rPr>
                <w:rFonts w:ascii="Times" w:eastAsia="Times" w:hAnsi="Times" w:cs="Times"/>
                <w:sz w:val="20"/>
                <w:szCs w:val="20"/>
              </w:rPr>
            </w:pPr>
          </w:p>
          <w:p w14:paraId="24FD16C5"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&lt;0.001</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C5F5B03" w14:textId="77777777" w:rsidR="00DE32AE" w:rsidRDefault="00DE32AE">
            <w:pPr>
              <w:pBdr>
                <w:top w:val="nil"/>
                <w:left w:val="nil"/>
                <w:bottom w:val="nil"/>
                <w:right w:val="nil"/>
                <w:between w:val="nil"/>
              </w:pBdr>
              <w:jc w:val="center"/>
              <w:rPr>
                <w:rFonts w:ascii="Times" w:eastAsia="Times" w:hAnsi="Times" w:cs="Times"/>
                <w:sz w:val="20"/>
                <w:szCs w:val="20"/>
              </w:rPr>
            </w:pPr>
          </w:p>
          <w:p w14:paraId="11333498" w14:textId="4BA7A9C3"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&lt;0.001</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4756F07" w14:textId="77777777" w:rsidR="00DE32AE" w:rsidRDefault="00DE32AE">
            <w:pPr>
              <w:pBdr>
                <w:top w:val="nil"/>
                <w:left w:val="nil"/>
                <w:bottom w:val="nil"/>
                <w:right w:val="nil"/>
                <w:between w:val="nil"/>
              </w:pBdr>
              <w:jc w:val="center"/>
              <w:rPr>
                <w:rFonts w:ascii="Times" w:eastAsia="Times" w:hAnsi="Times" w:cs="Times"/>
                <w:sz w:val="20"/>
                <w:szCs w:val="20"/>
              </w:rPr>
            </w:pPr>
          </w:p>
          <w:p w14:paraId="58314824" w14:textId="602B393E"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202</w:t>
            </w:r>
            <w:r w:rsidR="00C4022A">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5A97CCB" w14:textId="77777777" w:rsidR="00DE32AE" w:rsidRDefault="00DE32AE">
            <w:pPr>
              <w:pBdr>
                <w:top w:val="nil"/>
                <w:left w:val="nil"/>
                <w:bottom w:val="nil"/>
                <w:right w:val="nil"/>
                <w:between w:val="nil"/>
              </w:pBdr>
              <w:jc w:val="center"/>
              <w:rPr>
                <w:rFonts w:ascii="Times" w:eastAsia="Times" w:hAnsi="Times" w:cs="Times"/>
                <w:sz w:val="20"/>
                <w:szCs w:val="20"/>
              </w:rPr>
            </w:pPr>
          </w:p>
          <w:p w14:paraId="02257149"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177A29B"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Discharge from steel and pulp mills; Erosion of natural deposits</w:t>
            </w:r>
          </w:p>
        </w:tc>
      </w:tr>
      <w:tr w:rsidR="00DE32AE" w14:paraId="5E7A1BCB"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EEC7429"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Fluoride (ppm)</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03119D1" w14:textId="77777777" w:rsidR="00DE32AE" w:rsidRDefault="00DE32AE">
            <w:pPr>
              <w:pBdr>
                <w:top w:val="nil"/>
                <w:left w:val="nil"/>
                <w:bottom w:val="nil"/>
                <w:right w:val="nil"/>
                <w:between w:val="nil"/>
              </w:pBdr>
              <w:jc w:val="center"/>
              <w:rPr>
                <w:rFonts w:ascii="Times" w:eastAsia="Times" w:hAnsi="Times" w:cs="Times"/>
                <w:sz w:val="20"/>
                <w:szCs w:val="20"/>
              </w:rPr>
            </w:pPr>
          </w:p>
          <w:p w14:paraId="26B8475C"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6966593" w14:textId="77777777" w:rsidR="00DE32AE" w:rsidRDefault="00DE32AE">
            <w:pPr>
              <w:pBdr>
                <w:top w:val="nil"/>
                <w:left w:val="nil"/>
                <w:bottom w:val="nil"/>
                <w:right w:val="nil"/>
                <w:between w:val="nil"/>
              </w:pBdr>
              <w:jc w:val="center"/>
              <w:rPr>
                <w:rFonts w:ascii="Times" w:eastAsia="Times" w:hAnsi="Times" w:cs="Times"/>
                <w:sz w:val="20"/>
                <w:szCs w:val="20"/>
              </w:rPr>
            </w:pPr>
          </w:p>
          <w:p w14:paraId="52C3610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C6D9B2A" w14:textId="77777777" w:rsidR="00DE32AE" w:rsidRDefault="00DE32AE">
            <w:pPr>
              <w:pBdr>
                <w:top w:val="nil"/>
                <w:left w:val="nil"/>
                <w:bottom w:val="nil"/>
                <w:right w:val="nil"/>
                <w:between w:val="nil"/>
              </w:pBdr>
              <w:jc w:val="center"/>
              <w:rPr>
                <w:rFonts w:ascii="Times" w:eastAsia="Times" w:hAnsi="Times" w:cs="Times"/>
                <w:sz w:val="20"/>
                <w:szCs w:val="20"/>
              </w:rPr>
            </w:pPr>
          </w:p>
          <w:p w14:paraId="03E66364" w14:textId="73FC3E5E"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w:t>
            </w:r>
            <w:r w:rsidR="00496D35">
              <w:rPr>
                <w:rFonts w:ascii="Times" w:eastAsia="Times" w:hAnsi="Times" w:cs="Times"/>
                <w:sz w:val="20"/>
                <w:szCs w:val="20"/>
              </w:rPr>
              <w:t>0.0</w:t>
            </w:r>
            <w:r>
              <w:rPr>
                <w:rFonts w:ascii="Times" w:eastAsia="Times" w:hAnsi="Times" w:cs="Times"/>
                <w:sz w:val="20"/>
                <w:szCs w:val="20"/>
              </w:rPr>
              <w:t>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87FB198" w14:textId="77777777" w:rsidR="00DE32AE" w:rsidRDefault="00DE32AE">
            <w:pPr>
              <w:pBdr>
                <w:top w:val="nil"/>
                <w:left w:val="nil"/>
                <w:bottom w:val="nil"/>
                <w:right w:val="nil"/>
                <w:between w:val="nil"/>
              </w:pBdr>
              <w:jc w:val="center"/>
              <w:rPr>
                <w:rFonts w:ascii="Times" w:eastAsia="Times" w:hAnsi="Times" w:cs="Times"/>
                <w:sz w:val="20"/>
                <w:szCs w:val="20"/>
              </w:rPr>
            </w:pPr>
          </w:p>
          <w:p w14:paraId="15CCEBE3" w14:textId="48371A77"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w:t>
            </w:r>
            <w:r w:rsidR="00496D35">
              <w:rPr>
                <w:rFonts w:ascii="Times" w:eastAsia="Times" w:hAnsi="Times" w:cs="Times"/>
                <w:sz w:val="20"/>
                <w:szCs w:val="20"/>
              </w:rPr>
              <w:t>0.0</w:t>
            </w:r>
            <w:r>
              <w:rPr>
                <w:rFonts w:ascii="Times" w:eastAsia="Times" w:hAnsi="Times" w:cs="Times"/>
                <w:sz w:val="20"/>
                <w:szCs w:val="20"/>
              </w:rPr>
              <w:t>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1822ADE" w14:textId="77777777" w:rsidR="00DE32AE" w:rsidRDefault="00DE32AE">
            <w:pPr>
              <w:pBdr>
                <w:top w:val="nil"/>
                <w:left w:val="nil"/>
                <w:bottom w:val="nil"/>
                <w:right w:val="nil"/>
                <w:between w:val="nil"/>
              </w:pBdr>
              <w:jc w:val="center"/>
              <w:rPr>
                <w:rFonts w:ascii="Times" w:eastAsia="Times" w:hAnsi="Times" w:cs="Times"/>
                <w:sz w:val="20"/>
                <w:szCs w:val="20"/>
              </w:rPr>
            </w:pPr>
          </w:p>
          <w:p w14:paraId="29B38AD3" w14:textId="4957DE4A"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w:t>
            </w:r>
            <w:r w:rsidR="00496D35">
              <w:rPr>
                <w:rFonts w:ascii="Times" w:eastAsia="Times" w:hAnsi="Times" w:cs="Times"/>
                <w:sz w:val="20"/>
                <w:szCs w:val="20"/>
              </w:rPr>
              <w:t>0.0</w:t>
            </w:r>
            <w:r>
              <w:rPr>
                <w:rFonts w:ascii="Times" w:eastAsia="Times" w:hAnsi="Times" w:cs="Times"/>
                <w:sz w:val="20"/>
                <w:szCs w:val="20"/>
              </w:rPr>
              <w:t>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7E18403" w14:textId="77777777" w:rsidR="00DE32AE" w:rsidRDefault="00DE32AE">
            <w:pPr>
              <w:pBdr>
                <w:top w:val="nil"/>
                <w:left w:val="nil"/>
                <w:bottom w:val="nil"/>
                <w:right w:val="nil"/>
                <w:between w:val="nil"/>
              </w:pBdr>
              <w:jc w:val="center"/>
              <w:rPr>
                <w:rFonts w:ascii="Times" w:eastAsia="Times" w:hAnsi="Times" w:cs="Times"/>
                <w:sz w:val="20"/>
                <w:szCs w:val="20"/>
              </w:rPr>
            </w:pPr>
          </w:p>
          <w:p w14:paraId="51924C3E" w14:textId="2D54988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202</w:t>
            </w:r>
            <w:r w:rsidR="00C4022A">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483C89A" w14:textId="77777777" w:rsidR="00DE32AE" w:rsidRDefault="00DE32AE">
            <w:pPr>
              <w:pBdr>
                <w:top w:val="nil"/>
                <w:left w:val="nil"/>
                <w:bottom w:val="nil"/>
                <w:right w:val="nil"/>
                <w:between w:val="nil"/>
              </w:pBdr>
              <w:jc w:val="center"/>
              <w:rPr>
                <w:rFonts w:ascii="Times" w:eastAsia="Times" w:hAnsi="Times" w:cs="Times"/>
                <w:sz w:val="20"/>
                <w:szCs w:val="20"/>
              </w:rPr>
            </w:pPr>
          </w:p>
          <w:p w14:paraId="7EB3B33A"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EEFBEDE"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Erosion of natural deposits; Water additive which promotes strong teeth; Discharge from fertilizer and aluminum factories</w:t>
            </w:r>
          </w:p>
        </w:tc>
      </w:tr>
      <w:tr w:rsidR="00DE32AE" w14:paraId="69A4BEBB"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0D893016"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Nitrate [measured as Nitrogen] (ppm)</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30680B3" w14:textId="77777777" w:rsidR="00DE32AE" w:rsidRDefault="00DE32AE">
            <w:pPr>
              <w:pBdr>
                <w:top w:val="nil"/>
                <w:left w:val="nil"/>
                <w:bottom w:val="nil"/>
                <w:right w:val="nil"/>
                <w:between w:val="nil"/>
              </w:pBdr>
              <w:jc w:val="center"/>
              <w:rPr>
                <w:rFonts w:ascii="Times" w:eastAsia="Times" w:hAnsi="Times" w:cs="Times"/>
                <w:sz w:val="20"/>
                <w:szCs w:val="20"/>
              </w:rPr>
            </w:pPr>
          </w:p>
          <w:p w14:paraId="0B844286"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BF8CCF1" w14:textId="77777777" w:rsidR="00DE32AE" w:rsidRDefault="00DE32AE">
            <w:pPr>
              <w:pBdr>
                <w:top w:val="nil"/>
                <w:left w:val="nil"/>
                <w:bottom w:val="nil"/>
                <w:right w:val="nil"/>
                <w:between w:val="nil"/>
              </w:pBdr>
              <w:jc w:val="center"/>
              <w:rPr>
                <w:rFonts w:ascii="Times" w:eastAsia="Times" w:hAnsi="Times" w:cs="Times"/>
                <w:sz w:val="20"/>
                <w:szCs w:val="20"/>
              </w:rPr>
            </w:pPr>
          </w:p>
          <w:p w14:paraId="42DB3795"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EF016AF" w14:textId="77777777" w:rsidR="00DE32AE" w:rsidRDefault="00DE32AE">
            <w:pPr>
              <w:pBdr>
                <w:top w:val="nil"/>
                <w:left w:val="nil"/>
                <w:bottom w:val="nil"/>
                <w:right w:val="nil"/>
                <w:between w:val="nil"/>
              </w:pBdr>
              <w:jc w:val="center"/>
              <w:rPr>
                <w:rFonts w:ascii="Times" w:eastAsia="Times" w:hAnsi="Times" w:cs="Times"/>
                <w:sz w:val="20"/>
                <w:szCs w:val="20"/>
              </w:rPr>
            </w:pPr>
          </w:p>
          <w:p w14:paraId="0BA32353" w14:textId="5BC9D8AA" w:rsidR="00DE32AE" w:rsidRDefault="002E549C">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0.9</w:t>
            </w:r>
            <w:r w:rsidR="00924F48">
              <w:rPr>
                <w:rFonts w:ascii="Times" w:eastAsia="Times" w:hAnsi="Times" w:cs="Times"/>
                <w:sz w:val="20"/>
                <w:szCs w:val="20"/>
              </w:rPr>
              <w:t>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C8EE26D" w14:textId="77777777" w:rsidR="00DE32AE" w:rsidRDefault="00DE32AE">
            <w:pPr>
              <w:pBdr>
                <w:top w:val="nil"/>
                <w:left w:val="nil"/>
                <w:bottom w:val="nil"/>
                <w:right w:val="nil"/>
                <w:between w:val="nil"/>
              </w:pBdr>
              <w:jc w:val="center"/>
              <w:rPr>
                <w:rFonts w:ascii="Times" w:eastAsia="Times" w:hAnsi="Times" w:cs="Times"/>
                <w:sz w:val="20"/>
                <w:szCs w:val="20"/>
              </w:rPr>
            </w:pPr>
          </w:p>
          <w:p w14:paraId="609116B5" w14:textId="5E2E7E4B" w:rsidR="00DE32AE" w:rsidRDefault="002E549C">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92116EA" w14:textId="77777777" w:rsidR="00DE32AE" w:rsidRDefault="00DE32AE">
            <w:pPr>
              <w:pBdr>
                <w:top w:val="nil"/>
                <w:left w:val="nil"/>
                <w:bottom w:val="nil"/>
                <w:right w:val="nil"/>
                <w:between w:val="nil"/>
              </w:pBdr>
              <w:jc w:val="center"/>
              <w:rPr>
                <w:rFonts w:ascii="Times" w:eastAsia="Times" w:hAnsi="Times" w:cs="Times"/>
                <w:sz w:val="20"/>
                <w:szCs w:val="20"/>
              </w:rPr>
            </w:pPr>
          </w:p>
          <w:p w14:paraId="4578DDD5" w14:textId="6A14930F" w:rsidR="00DE32AE" w:rsidRDefault="002E549C">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1.6</w:t>
            </w:r>
            <w:r w:rsidR="00924F48">
              <w:rPr>
                <w:rFonts w:ascii="Times" w:eastAsia="Times" w:hAnsi="Times" w:cs="Times"/>
                <w:sz w:val="20"/>
                <w:szCs w:val="20"/>
              </w:rPr>
              <w:t>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8E31184" w14:textId="77777777" w:rsidR="00DE32AE" w:rsidRDefault="00DE32AE">
            <w:pPr>
              <w:pBdr>
                <w:top w:val="nil"/>
                <w:left w:val="nil"/>
                <w:bottom w:val="nil"/>
                <w:right w:val="nil"/>
                <w:between w:val="nil"/>
              </w:pBdr>
              <w:jc w:val="center"/>
              <w:rPr>
                <w:rFonts w:ascii="Times" w:eastAsia="Times" w:hAnsi="Times" w:cs="Times"/>
                <w:sz w:val="20"/>
                <w:szCs w:val="20"/>
              </w:rPr>
            </w:pPr>
          </w:p>
          <w:p w14:paraId="4A23C653" w14:textId="55996150"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202</w:t>
            </w:r>
            <w:r w:rsidR="00924F48">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97C4208" w14:textId="77777777" w:rsidR="00DE32AE" w:rsidRDefault="00DE32AE">
            <w:pPr>
              <w:pBdr>
                <w:top w:val="nil"/>
                <w:left w:val="nil"/>
                <w:bottom w:val="nil"/>
                <w:right w:val="nil"/>
                <w:between w:val="nil"/>
              </w:pBdr>
              <w:jc w:val="center"/>
              <w:rPr>
                <w:rFonts w:ascii="Times" w:eastAsia="Times" w:hAnsi="Times" w:cs="Times"/>
                <w:sz w:val="20"/>
                <w:szCs w:val="20"/>
              </w:rPr>
            </w:pPr>
          </w:p>
          <w:p w14:paraId="0EFE0B9E" w14:textId="2FA54AD9"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31076A7"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Runoff from fertilizer use; Leaching from septic tanks, sewage; Erosion of natural deposits</w:t>
            </w:r>
          </w:p>
        </w:tc>
      </w:tr>
      <w:tr w:rsidR="00DE32AE" w14:paraId="60A5589D" w14:textId="77777777">
        <w:tc>
          <w:tcPr>
            <w:tcW w:w="9360" w:type="dxa"/>
            <w:gridSpan w:val="9"/>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7035F282" w14:textId="77777777" w:rsidR="00DE32AE" w:rsidRDefault="00496D35">
            <w:pPr>
              <w:pBdr>
                <w:top w:val="nil"/>
                <w:left w:val="nil"/>
                <w:bottom w:val="nil"/>
                <w:right w:val="nil"/>
                <w:between w:val="nil"/>
              </w:pBdr>
              <w:rPr>
                <w:rFonts w:ascii="Times" w:eastAsia="Times" w:hAnsi="Times" w:cs="Times"/>
                <w:b/>
                <w:color w:val="000000"/>
                <w:sz w:val="20"/>
                <w:szCs w:val="20"/>
              </w:rPr>
            </w:pPr>
            <w:r>
              <w:rPr>
                <w:rFonts w:ascii="Times" w:eastAsia="Times" w:hAnsi="Times" w:cs="Times"/>
                <w:b/>
                <w:color w:val="000000"/>
                <w:sz w:val="20"/>
                <w:szCs w:val="20"/>
              </w:rPr>
              <w:t>Radioactive Contaminants</w:t>
            </w:r>
          </w:p>
        </w:tc>
      </w:tr>
      <w:tr w:rsidR="00DE32AE" w14:paraId="5CBFF5DB"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24574BF"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lastRenderedPageBreak/>
              <w:t>Alpha emitters (</w:t>
            </w:r>
            <w:proofErr w:type="spellStart"/>
            <w:r>
              <w:rPr>
                <w:rFonts w:ascii="Times" w:eastAsia="Times" w:hAnsi="Times" w:cs="Times"/>
                <w:sz w:val="20"/>
                <w:szCs w:val="20"/>
              </w:rPr>
              <w:t>pCi</w:t>
            </w:r>
            <w:proofErr w:type="spellEnd"/>
            <w:r>
              <w:rPr>
                <w:rFonts w:ascii="Times" w:eastAsia="Times" w:hAnsi="Times" w:cs="Times"/>
                <w:sz w:val="20"/>
                <w:szCs w:val="20"/>
              </w:rPr>
              <w:t>/L)</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D9CAAEF"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E569412"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A7B837A" w14:textId="41A7C710" w:rsidR="00DE32AE" w:rsidRDefault="00924F48">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F6FD2C9" w14:textId="6C4D97BA" w:rsidR="00DE32AE" w:rsidRDefault="0088559E">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FF63F57" w14:textId="67762E91" w:rsidR="00DE32AE" w:rsidRDefault="0088559E">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4E8A9AB" w14:textId="022B4AC9"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w:t>
            </w:r>
            <w:r w:rsidR="001E390C">
              <w:rPr>
                <w:rFonts w:ascii="Times" w:eastAsia="Times" w:hAnsi="Times" w:cs="Times"/>
                <w:sz w:val="20"/>
                <w:szCs w:val="20"/>
              </w:rPr>
              <w:t>2</w:t>
            </w:r>
            <w:r w:rsidR="0088559E">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CC206C0"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A89B084"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Tetrachloroethylene 0.8</w:t>
            </w:r>
          </w:p>
          <w:p w14:paraId="6F459DB4"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1,1,1-Trichloroeythene 0.5</w:t>
            </w:r>
          </w:p>
        </w:tc>
      </w:tr>
      <w:tr w:rsidR="00DE32AE" w14:paraId="77E3145A"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B47A8F3"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Radium (combined 226/228) (</w:t>
            </w:r>
            <w:proofErr w:type="spellStart"/>
            <w:r>
              <w:rPr>
                <w:rFonts w:ascii="Times" w:eastAsia="Times" w:hAnsi="Times" w:cs="Times"/>
                <w:sz w:val="20"/>
                <w:szCs w:val="20"/>
              </w:rPr>
              <w:t>pCi</w:t>
            </w:r>
            <w:proofErr w:type="spellEnd"/>
            <w:r>
              <w:rPr>
                <w:rFonts w:ascii="Times" w:eastAsia="Times" w:hAnsi="Times" w:cs="Times"/>
                <w:sz w:val="20"/>
                <w:szCs w:val="20"/>
              </w:rPr>
              <w:t>/L)</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7295CAE"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8D52FFE"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59EE045" w14:textId="3359CABF" w:rsidR="00DE32AE" w:rsidRDefault="00A622EB">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w:t>
            </w:r>
            <w:r w:rsidR="0088559E">
              <w:rPr>
                <w:rFonts w:ascii="Times" w:eastAsia="Times" w:hAnsi="Times" w:cs="Times"/>
                <w:sz w:val="20"/>
                <w:szCs w:val="20"/>
              </w:rPr>
              <w:t>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B0E6500" w14:textId="1633CF3A" w:rsidR="00DE32AE" w:rsidRDefault="0088559E">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0.2</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24571BD" w14:textId="2C8F313F" w:rsidR="00DE32AE"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1.5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D293719" w14:textId="41FFBC56"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w:t>
            </w:r>
            <w:r w:rsidR="00A622EB">
              <w:rPr>
                <w:rFonts w:ascii="Times" w:eastAsia="Times" w:hAnsi="Times" w:cs="Times"/>
                <w:sz w:val="20"/>
                <w:szCs w:val="20"/>
              </w:rPr>
              <w:t>2</w:t>
            </w:r>
            <w:r w:rsidR="0088559E">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133B950"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858F606"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Erosion of natural deposits</w:t>
            </w:r>
          </w:p>
        </w:tc>
      </w:tr>
      <w:tr w:rsidR="00DE32AE" w14:paraId="119073FB" w14:textId="77777777">
        <w:tc>
          <w:tcPr>
            <w:tcW w:w="9360" w:type="dxa"/>
            <w:gridSpan w:val="9"/>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5D90A82B" w14:textId="77777777" w:rsidR="00DE32AE" w:rsidRDefault="00496D35">
            <w:pPr>
              <w:pBdr>
                <w:top w:val="nil"/>
                <w:left w:val="nil"/>
                <w:bottom w:val="nil"/>
                <w:right w:val="nil"/>
                <w:between w:val="nil"/>
              </w:pBdr>
              <w:rPr>
                <w:rFonts w:ascii="Times" w:eastAsia="Times" w:hAnsi="Times" w:cs="Times"/>
                <w:b/>
                <w:color w:val="000000"/>
                <w:sz w:val="20"/>
                <w:szCs w:val="20"/>
              </w:rPr>
            </w:pPr>
            <w:r>
              <w:rPr>
                <w:rFonts w:ascii="Times" w:eastAsia="Times" w:hAnsi="Times" w:cs="Times"/>
                <w:b/>
                <w:color w:val="000000"/>
                <w:sz w:val="20"/>
                <w:szCs w:val="20"/>
              </w:rPr>
              <w:t>Volatile Organic Contaminants</w:t>
            </w:r>
          </w:p>
        </w:tc>
      </w:tr>
      <w:tr w:rsidR="00DE32AE" w14:paraId="42284165"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6DBE2F69"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1,1-Dichloroethylene (ppb)</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42DB712"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8D504FB"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7</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F2CEA0C"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91BB888"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7832215" w14:textId="441D416D" w:rsidR="00DE32AE" w:rsidRDefault="001C1D5A">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w:t>
            </w:r>
            <w:r w:rsidR="00496D35">
              <w:rPr>
                <w:rFonts w:ascii="Times" w:eastAsia="Times" w:hAnsi="Times" w:cs="Times"/>
                <w:sz w:val="20"/>
                <w:szCs w:val="20"/>
              </w:rPr>
              <w: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CBF5007" w14:textId="71E55741"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w:t>
            </w:r>
            <w:r w:rsidR="001C1D5A">
              <w:rPr>
                <w:rFonts w:ascii="Times" w:eastAsia="Times" w:hAnsi="Times" w:cs="Times"/>
                <w:sz w:val="20"/>
                <w:szCs w:val="20"/>
              </w:rPr>
              <w:t>2</w:t>
            </w:r>
            <w:r w:rsidR="00687468">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26DF290"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EFF45DF"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Discharge from industrial chemical factories</w:t>
            </w:r>
          </w:p>
        </w:tc>
      </w:tr>
      <w:tr w:rsidR="00DE32AE" w14:paraId="38A0EE77" w14:textId="77777777">
        <w:tc>
          <w:tcPr>
            <w:tcW w:w="104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D61A12D"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Trichloroethylene (ppb)</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570FAE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A55B18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4876FF0"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&lt;0.5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ADE2E5E" w14:textId="407A7657" w:rsidR="00DE32AE" w:rsidRDefault="001C1D5A">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     </w:t>
            </w:r>
            <w:r w:rsidR="00496D35">
              <w:rPr>
                <w:rFonts w:ascii="Times" w:eastAsia="Times" w:hAnsi="Times" w:cs="Times"/>
                <w:sz w:val="20"/>
                <w:szCs w:val="20"/>
              </w:rPr>
              <w:t>&lt;0.5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8A5A05D" w14:textId="6B520E0F" w:rsidR="00DE32AE" w:rsidRDefault="001C1D5A">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     </w:t>
            </w:r>
            <w:r w:rsidR="00496D35">
              <w:rPr>
                <w:rFonts w:ascii="Times" w:eastAsia="Times" w:hAnsi="Times" w:cs="Times"/>
                <w:sz w:val="20"/>
                <w:szCs w:val="20"/>
              </w:rPr>
              <w:t>&lt;0.5</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5061649" w14:textId="762005D4"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w:t>
            </w:r>
            <w:r w:rsidR="001C1D5A">
              <w:rPr>
                <w:rFonts w:ascii="Times" w:eastAsia="Times" w:hAnsi="Times" w:cs="Times"/>
                <w:sz w:val="20"/>
                <w:szCs w:val="20"/>
              </w:rPr>
              <w:t>2</w:t>
            </w:r>
            <w:r w:rsidR="00687468">
              <w:rPr>
                <w:rFonts w:ascii="Times" w:eastAsia="Times" w:hAnsi="Times" w:cs="Times"/>
                <w:sz w:val="20"/>
                <w:szCs w:val="20"/>
              </w:rPr>
              <w:t>4</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591A3CB"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No</w:t>
            </w:r>
          </w:p>
        </w:tc>
        <w:tc>
          <w:tcPr>
            <w:tcW w:w="104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F458234"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Discharge from metal degreasing sites and other factories</w:t>
            </w:r>
          </w:p>
        </w:tc>
      </w:tr>
    </w:tbl>
    <w:p w14:paraId="10E92273"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70"/>
        <w:gridCol w:w="1170"/>
        <w:gridCol w:w="1170"/>
        <w:gridCol w:w="1170"/>
        <w:gridCol w:w="1170"/>
        <w:gridCol w:w="1170"/>
        <w:gridCol w:w="1170"/>
        <w:gridCol w:w="1170"/>
      </w:tblGrid>
      <w:tr w:rsidR="00DE32AE" w14:paraId="4871D0EC" w14:textId="77777777">
        <w:tc>
          <w:tcPr>
            <w:tcW w:w="1170" w:type="dxa"/>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5ADB59BC"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Contaminants</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C0E77D6"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MCLG</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42180DDB"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AL</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2FD85E7B"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proofErr w:type="gramStart"/>
            <w:r>
              <w:rPr>
                <w:rFonts w:ascii="Times" w:eastAsia="Times" w:hAnsi="Times" w:cs="Times"/>
                <w:b/>
                <w:color w:val="000000"/>
                <w:sz w:val="20"/>
                <w:szCs w:val="20"/>
              </w:rPr>
              <w:t>Your</w:t>
            </w:r>
            <w:proofErr w:type="gramEnd"/>
          </w:p>
          <w:p w14:paraId="1AAD58F2"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Water</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073A019A"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Sample</w:t>
            </w:r>
          </w:p>
          <w:p w14:paraId="575C219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Date</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0480D9D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 Samples</w:t>
            </w:r>
          </w:p>
          <w:p w14:paraId="5E3129D3"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Exceeding AL</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1F1E6A02"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Exceeds AL</w:t>
            </w:r>
          </w:p>
        </w:tc>
        <w:tc>
          <w:tcPr>
            <w:tcW w:w="1170"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6CD586D8"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Typical Source</w:t>
            </w:r>
          </w:p>
          <w:p w14:paraId="56A30E8B" w14:textId="77777777" w:rsidR="00DE32AE" w:rsidRDefault="00496D35">
            <w:pPr>
              <w:pBdr>
                <w:top w:val="nil"/>
                <w:left w:val="nil"/>
                <w:bottom w:val="nil"/>
                <w:right w:val="nil"/>
                <w:between w:val="nil"/>
              </w:pBdr>
            </w:pPr>
            <w:r>
              <w:t xml:space="preserve"> </w:t>
            </w:r>
          </w:p>
        </w:tc>
      </w:tr>
      <w:tr w:rsidR="00DE32AE" w14:paraId="3D7AB007" w14:textId="77777777">
        <w:tc>
          <w:tcPr>
            <w:tcW w:w="9360" w:type="dxa"/>
            <w:gridSpan w:val="8"/>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5168D330" w14:textId="77777777" w:rsidR="00DE32AE" w:rsidRDefault="00496D35">
            <w:pPr>
              <w:pBdr>
                <w:top w:val="nil"/>
                <w:left w:val="nil"/>
                <w:bottom w:val="nil"/>
                <w:right w:val="nil"/>
                <w:between w:val="nil"/>
              </w:pBdr>
              <w:rPr>
                <w:rFonts w:ascii="Times" w:eastAsia="Times" w:hAnsi="Times" w:cs="Times"/>
                <w:b/>
                <w:color w:val="000000"/>
                <w:sz w:val="20"/>
                <w:szCs w:val="20"/>
              </w:rPr>
            </w:pPr>
            <w:r>
              <w:rPr>
                <w:rFonts w:ascii="Times" w:eastAsia="Times" w:hAnsi="Times" w:cs="Times"/>
                <w:b/>
                <w:color w:val="000000"/>
                <w:sz w:val="20"/>
                <w:szCs w:val="20"/>
              </w:rPr>
              <w:t>Inorganic Contaminants</w:t>
            </w:r>
          </w:p>
        </w:tc>
      </w:tr>
      <w:tr w:rsidR="00DE32AE" w14:paraId="7A1AD55C" w14:textId="77777777">
        <w:tc>
          <w:tcPr>
            <w:tcW w:w="117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26BFE359"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Copper - action level at consumer taps (ppm)</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A8188E7" w14:textId="77777777" w:rsidR="00DE32AE" w:rsidRDefault="00DE32AE">
            <w:pPr>
              <w:pBdr>
                <w:top w:val="nil"/>
                <w:left w:val="nil"/>
                <w:bottom w:val="nil"/>
                <w:right w:val="nil"/>
                <w:between w:val="nil"/>
              </w:pBdr>
              <w:jc w:val="center"/>
              <w:rPr>
                <w:rFonts w:ascii="Times" w:eastAsia="Times" w:hAnsi="Times" w:cs="Times"/>
                <w:sz w:val="20"/>
                <w:szCs w:val="20"/>
              </w:rPr>
            </w:pPr>
          </w:p>
          <w:p w14:paraId="466DC8E7"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1.3</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CC12E97" w14:textId="77777777" w:rsidR="00DE32AE" w:rsidRDefault="00DE32AE">
            <w:pPr>
              <w:pBdr>
                <w:top w:val="nil"/>
                <w:left w:val="nil"/>
                <w:bottom w:val="nil"/>
                <w:right w:val="nil"/>
                <w:between w:val="nil"/>
              </w:pBdr>
              <w:jc w:val="center"/>
              <w:rPr>
                <w:rFonts w:ascii="Times" w:eastAsia="Times" w:hAnsi="Times" w:cs="Times"/>
                <w:sz w:val="20"/>
                <w:szCs w:val="20"/>
              </w:rPr>
            </w:pPr>
          </w:p>
          <w:p w14:paraId="1A254D8B"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1.3</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41C9C8C"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78AE7289" w14:textId="5259CADF" w:rsidR="00DE32AE" w:rsidRPr="001F30F2" w:rsidRDefault="00687468">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w:t>
            </w:r>
            <w:r w:rsidR="002E549C" w:rsidRPr="001F30F2">
              <w:rPr>
                <w:rFonts w:ascii="Times" w:eastAsia="Times" w:hAnsi="Times" w:cs="Times"/>
                <w:sz w:val="20"/>
                <w:szCs w:val="20"/>
              </w:rPr>
              <w:t>-0.</w:t>
            </w:r>
            <w:r>
              <w:rPr>
                <w:rFonts w:ascii="Times" w:eastAsia="Times" w:hAnsi="Times" w:cs="Times"/>
                <w:sz w:val="20"/>
                <w:szCs w:val="20"/>
              </w:rPr>
              <w:t>5</w:t>
            </w:r>
            <w:r w:rsidR="002E549C" w:rsidRPr="001F30F2">
              <w:rPr>
                <w:rFonts w:ascii="Times" w:eastAsia="Times" w:hAnsi="Times" w:cs="Times"/>
                <w:sz w:val="20"/>
                <w:szCs w:val="20"/>
              </w:rPr>
              <w:t>6</w:t>
            </w:r>
            <w:r>
              <w:rPr>
                <w:rFonts w:ascii="Times" w:eastAsia="Times" w:hAnsi="Times" w:cs="Times"/>
                <w:sz w:val="20"/>
                <w:szCs w:val="20"/>
              </w:rPr>
              <w:t>7</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76CDD24"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066C9329" w14:textId="0214A69A"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202</w:t>
            </w:r>
            <w:r w:rsidR="00687468">
              <w:rPr>
                <w:rFonts w:ascii="Times" w:eastAsia="Times" w:hAnsi="Times" w:cs="Times"/>
                <w:sz w:val="20"/>
                <w:szCs w:val="20"/>
              </w:rPr>
              <w:t>4</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E5640A6"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1DFACEFD"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0</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9E3799B"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66BD03E7" w14:textId="542D104B"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No</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C4B9187"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Corrosion of household plumbing systems; Erosion of natural deposits</w:t>
            </w:r>
          </w:p>
        </w:tc>
      </w:tr>
      <w:tr w:rsidR="00DE32AE" w14:paraId="071F0CD7" w14:textId="77777777">
        <w:tc>
          <w:tcPr>
            <w:tcW w:w="9360" w:type="dxa"/>
            <w:gridSpan w:val="8"/>
            <w:tcBorders>
              <w:top w:val="nil"/>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72782B39" w14:textId="77777777" w:rsidR="00DE32AE" w:rsidRPr="001F30F2" w:rsidRDefault="00496D35">
            <w:pPr>
              <w:pBdr>
                <w:top w:val="nil"/>
                <w:left w:val="nil"/>
                <w:bottom w:val="nil"/>
                <w:right w:val="nil"/>
                <w:between w:val="nil"/>
              </w:pBdr>
              <w:rPr>
                <w:rFonts w:ascii="Times" w:eastAsia="Times" w:hAnsi="Times" w:cs="Times"/>
                <w:b/>
                <w:color w:val="000000"/>
                <w:sz w:val="20"/>
                <w:szCs w:val="20"/>
              </w:rPr>
            </w:pPr>
            <w:r w:rsidRPr="001F30F2">
              <w:rPr>
                <w:rFonts w:ascii="Times" w:eastAsia="Times" w:hAnsi="Times" w:cs="Times"/>
                <w:b/>
                <w:color w:val="000000"/>
                <w:sz w:val="20"/>
                <w:szCs w:val="20"/>
              </w:rPr>
              <w:t>Inorganic Contaminants</w:t>
            </w:r>
          </w:p>
        </w:tc>
      </w:tr>
      <w:tr w:rsidR="00DE32AE" w14:paraId="2AA9B597" w14:textId="77777777">
        <w:tc>
          <w:tcPr>
            <w:tcW w:w="117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D3C5392"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Lead - action level at consumer taps (ppb)</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E5EDC1C" w14:textId="77777777" w:rsidR="00DE32AE" w:rsidRDefault="00DE32AE">
            <w:pPr>
              <w:pBdr>
                <w:top w:val="nil"/>
                <w:left w:val="nil"/>
                <w:bottom w:val="nil"/>
                <w:right w:val="nil"/>
                <w:between w:val="nil"/>
              </w:pBdr>
              <w:jc w:val="center"/>
              <w:rPr>
                <w:rFonts w:ascii="Times" w:eastAsia="Times" w:hAnsi="Times" w:cs="Times"/>
                <w:sz w:val="20"/>
                <w:szCs w:val="20"/>
              </w:rPr>
            </w:pPr>
          </w:p>
          <w:p w14:paraId="382EF05E"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BC829F3" w14:textId="77777777" w:rsidR="00DE32AE" w:rsidRDefault="00DE32AE">
            <w:pPr>
              <w:pBdr>
                <w:top w:val="nil"/>
                <w:left w:val="nil"/>
                <w:bottom w:val="nil"/>
                <w:right w:val="nil"/>
                <w:between w:val="nil"/>
              </w:pBdr>
              <w:jc w:val="center"/>
              <w:rPr>
                <w:rFonts w:ascii="Times" w:eastAsia="Times" w:hAnsi="Times" w:cs="Times"/>
                <w:sz w:val="20"/>
                <w:szCs w:val="20"/>
              </w:rPr>
            </w:pPr>
          </w:p>
          <w:p w14:paraId="48FE4D62"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15</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EEB770D" w14:textId="77777777" w:rsidR="00DE32AE" w:rsidRPr="001F30F2" w:rsidRDefault="00DE32AE">
            <w:pPr>
              <w:pBdr>
                <w:top w:val="nil"/>
                <w:left w:val="nil"/>
                <w:bottom w:val="nil"/>
                <w:right w:val="nil"/>
                <w:between w:val="nil"/>
              </w:pBdr>
              <w:rPr>
                <w:rFonts w:ascii="Times" w:eastAsia="Times" w:hAnsi="Times" w:cs="Times"/>
                <w:sz w:val="20"/>
                <w:szCs w:val="20"/>
              </w:rPr>
            </w:pPr>
          </w:p>
          <w:p w14:paraId="0A430E62" w14:textId="4F899AF8" w:rsidR="00DE32AE" w:rsidRPr="001F30F2" w:rsidRDefault="005C0C7A">
            <w:pPr>
              <w:pBdr>
                <w:top w:val="nil"/>
                <w:left w:val="nil"/>
                <w:bottom w:val="nil"/>
                <w:right w:val="nil"/>
                <w:between w:val="nil"/>
              </w:pBdr>
              <w:rPr>
                <w:rFonts w:ascii="Times" w:eastAsia="Times" w:hAnsi="Times" w:cs="Times"/>
                <w:sz w:val="20"/>
                <w:szCs w:val="20"/>
              </w:rPr>
            </w:pPr>
            <w:r w:rsidRPr="001F30F2">
              <w:rPr>
                <w:rFonts w:ascii="Times" w:eastAsia="Times" w:hAnsi="Times" w:cs="Times"/>
                <w:sz w:val="20"/>
                <w:szCs w:val="20"/>
              </w:rPr>
              <w:t xml:space="preserve">     </w:t>
            </w:r>
            <w:r w:rsidR="004726D3">
              <w:rPr>
                <w:rFonts w:ascii="Times" w:eastAsia="Times" w:hAnsi="Times" w:cs="Times"/>
                <w:sz w:val="20"/>
                <w:szCs w:val="20"/>
              </w:rPr>
              <w:t>ND-4.01</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98B8537"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088270FE" w14:textId="03F7248E"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202</w:t>
            </w:r>
            <w:r w:rsidR="00687468">
              <w:rPr>
                <w:rFonts w:ascii="Times" w:eastAsia="Times" w:hAnsi="Times" w:cs="Times"/>
                <w:sz w:val="20"/>
                <w:szCs w:val="20"/>
              </w:rPr>
              <w:t>4</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F3563DE"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0E44F9D8"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0</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7317DCF" w14:textId="77777777" w:rsidR="00DE32AE" w:rsidRPr="001F30F2" w:rsidRDefault="00DE32AE">
            <w:pPr>
              <w:pBdr>
                <w:top w:val="nil"/>
                <w:left w:val="nil"/>
                <w:bottom w:val="nil"/>
                <w:right w:val="nil"/>
                <w:between w:val="nil"/>
              </w:pBdr>
              <w:jc w:val="center"/>
              <w:rPr>
                <w:rFonts w:ascii="Times" w:eastAsia="Times" w:hAnsi="Times" w:cs="Times"/>
                <w:sz w:val="20"/>
                <w:szCs w:val="20"/>
              </w:rPr>
            </w:pPr>
          </w:p>
          <w:p w14:paraId="10B4135E"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No</w:t>
            </w:r>
          </w:p>
        </w:tc>
        <w:tc>
          <w:tcPr>
            <w:tcW w:w="117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757B438"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Corrosion of household plumbing systems; Erosion of natural deposits</w:t>
            </w:r>
          </w:p>
        </w:tc>
      </w:tr>
    </w:tbl>
    <w:p w14:paraId="4BA83540"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DE32AE" w14:paraId="2F2C84A4" w14:textId="77777777">
        <w:tc>
          <w:tcPr>
            <w:tcW w:w="9360" w:type="dxa"/>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0F0FB876" w14:textId="77777777" w:rsidR="00DE32AE" w:rsidRDefault="00496D35">
            <w:pPr>
              <w:pBdr>
                <w:top w:val="nil"/>
                <w:left w:val="nil"/>
                <w:bottom w:val="nil"/>
                <w:right w:val="nil"/>
                <w:between w:val="nil"/>
              </w:pBdr>
              <w:rPr>
                <w:rFonts w:ascii="Times" w:eastAsia="Times" w:hAnsi="Times" w:cs="Times"/>
                <w:b/>
                <w:sz w:val="20"/>
                <w:szCs w:val="20"/>
              </w:rPr>
            </w:pPr>
            <w:r>
              <w:rPr>
                <w:rFonts w:ascii="Times" w:eastAsia="Times" w:hAnsi="Times" w:cs="Times"/>
                <w:b/>
                <w:sz w:val="20"/>
                <w:szCs w:val="20"/>
              </w:rPr>
              <w:t>Violations and Exceedances</w:t>
            </w:r>
          </w:p>
          <w:p w14:paraId="69244308" w14:textId="77777777" w:rsidR="00DE32AE" w:rsidRDefault="00496D35">
            <w:pPr>
              <w:pBdr>
                <w:top w:val="nil"/>
                <w:left w:val="nil"/>
                <w:bottom w:val="nil"/>
                <w:right w:val="nil"/>
                <w:between w:val="nil"/>
              </w:pBdr>
            </w:pPr>
            <w:r>
              <w:t xml:space="preserve"> </w:t>
            </w:r>
          </w:p>
        </w:tc>
      </w:tr>
      <w:tr w:rsidR="00DE32AE" w14:paraId="669376D6" w14:textId="77777777">
        <w:tc>
          <w:tcPr>
            <w:tcW w:w="936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59E94F49" w14:textId="744482D7" w:rsidR="00DE32AE" w:rsidRDefault="00DE32AE">
            <w:pPr>
              <w:pBdr>
                <w:top w:val="nil"/>
                <w:left w:val="nil"/>
                <w:bottom w:val="nil"/>
                <w:right w:val="nil"/>
                <w:between w:val="nil"/>
              </w:pBdr>
              <w:rPr>
                <w:rFonts w:ascii="Times" w:eastAsia="Times" w:hAnsi="Times" w:cs="Times"/>
                <w:b/>
                <w:sz w:val="20"/>
                <w:szCs w:val="20"/>
              </w:rPr>
            </w:pPr>
          </w:p>
        </w:tc>
      </w:tr>
      <w:tr w:rsidR="00DE32AE" w14:paraId="1CE4E99F" w14:textId="77777777">
        <w:tc>
          <w:tcPr>
            <w:tcW w:w="936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242EF58" w14:textId="77777777" w:rsidR="00DE32AE" w:rsidRDefault="00DE32AE">
            <w:pPr>
              <w:pBdr>
                <w:top w:val="nil"/>
                <w:left w:val="nil"/>
                <w:bottom w:val="nil"/>
                <w:right w:val="nil"/>
                <w:between w:val="nil"/>
              </w:pBdr>
              <w:spacing w:line="276" w:lineRule="auto"/>
              <w:rPr>
                <w:rFonts w:ascii="Times" w:eastAsia="Times" w:hAnsi="Times" w:cs="Times"/>
                <w:b/>
                <w:sz w:val="20"/>
                <w:szCs w:val="20"/>
              </w:rPr>
            </w:pPr>
          </w:p>
        </w:tc>
      </w:tr>
    </w:tbl>
    <w:p w14:paraId="14E34CC2"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p w14:paraId="6F0479B4" w14:textId="77777777" w:rsidR="00DE32AE" w:rsidRDefault="00D31401">
      <w:pPr>
        <w:pBdr>
          <w:top w:val="nil"/>
          <w:left w:val="nil"/>
          <w:bottom w:val="nil"/>
          <w:right w:val="nil"/>
          <w:between w:val="nil"/>
        </w:pBdr>
        <w:spacing w:after="240"/>
        <w:jc w:val="center"/>
        <w:rPr>
          <w:rFonts w:ascii="Times" w:eastAsia="Times" w:hAnsi="Times" w:cs="Times"/>
          <w:sz w:val="24"/>
          <w:szCs w:val="24"/>
        </w:rPr>
      </w:pPr>
      <w:r>
        <w:pict w14:anchorId="2F916740">
          <v:rect id="_x0000_i1026" style="width:0;height:1.5pt" o:hralign="center" o:hrstd="t" o:hr="t" fillcolor="#a0a0a0" stroked="f"/>
        </w:pict>
      </w:r>
    </w:p>
    <w:p w14:paraId="19BDD652" w14:textId="77777777" w:rsidR="00DE32AE" w:rsidRDefault="00496D35">
      <w:pPr>
        <w:pStyle w:val="Heading3"/>
        <w:spacing w:before="0"/>
      </w:pPr>
      <w:r>
        <w:lastRenderedPageBreak/>
        <w:t>Additional Contaminants</w:t>
      </w:r>
    </w:p>
    <w:p w14:paraId="22D3B8DF" w14:textId="77777777" w:rsidR="00DE32AE" w:rsidRDefault="00496D35">
      <w:pPr>
        <w:pBdr>
          <w:top w:val="nil"/>
          <w:left w:val="nil"/>
          <w:bottom w:val="nil"/>
          <w:right w:val="nil"/>
          <w:between w:val="nil"/>
        </w:pBdr>
        <w:rPr>
          <w:rFonts w:ascii="Times" w:eastAsia="Times" w:hAnsi="Times" w:cs="Times"/>
          <w:sz w:val="24"/>
          <w:szCs w:val="24"/>
        </w:rPr>
      </w:pPr>
      <w:proofErr w:type="gramStart"/>
      <w:r>
        <w:rPr>
          <w:rFonts w:ascii="Times" w:eastAsia="Times" w:hAnsi="Times" w:cs="Times"/>
          <w:sz w:val="24"/>
          <w:szCs w:val="24"/>
        </w:rPr>
        <w:t>In an effort to</w:t>
      </w:r>
      <w:proofErr w:type="gramEnd"/>
      <w:r>
        <w:rPr>
          <w:rFonts w:ascii="Times" w:eastAsia="Times" w:hAnsi="Times" w:cs="Times"/>
          <w:sz w:val="24"/>
          <w:szCs w:val="24"/>
        </w:rPr>
        <w:t xml:space="preserve"> ensure the safest water possible the State has required us to monitor some contaminants not required by Federal regulations. Of those contaminants only the ones listed below were found in your water.</w:t>
      </w:r>
    </w:p>
    <w:p w14:paraId="2F67F584"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DE32AE" w14:paraId="463C30A9" w14:textId="77777777">
        <w:tc>
          <w:tcPr>
            <w:tcW w:w="1872" w:type="dxa"/>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42428CC3"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Contaminants</w:t>
            </w:r>
          </w:p>
        </w:tc>
        <w:tc>
          <w:tcPr>
            <w:tcW w:w="1872"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0E1EFD71"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State MCL</w:t>
            </w:r>
          </w:p>
        </w:tc>
        <w:tc>
          <w:tcPr>
            <w:tcW w:w="1872"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55EDA168"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Your Water</w:t>
            </w:r>
          </w:p>
        </w:tc>
        <w:tc>
          <w:tcPr>
            <w:tcW w:w="1872"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1855E5F4"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Violation</w:t>
            </w:r>
          </w:p>
        </w:tc>
        <w:tc>
          <w:tcPr>
            <w:tcW w:w="1872"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32638CF2"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Explanation and Comment</w:t>
            </w:r>
          </w:p>
          <w:p w14:paraId="3022E872" w14:textId="77777777" w:rsidR="00DE32AE" w:rsidRDefault="00496D35">
            <w:pPr>
              <w:pBdr>
                <w:top w:val="nil"/>
                <w:left w:val="nil"/>
                <w:bottom w:val="nil"/>
                <w:right w:val="nil"/>
                <w:between w:val="nil"/>
              </w:pBdr>
            </w:pPr>
            <w:r>
              <w:t xml:space="preserve"> </w:t>
            </w:r>
          </w:p>
        </w:tc>
      </w:tr>
      <w:tr w:rsidR="00DE32AE" w14:paraId="1D325E19" w14:textId="77777777">
        <w:tc>
          <w:tcPr>
            <w:tcW w:w="1872"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0E2395AB"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Iron</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6318589"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.3 ppm</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4DC8607" w14:textId="67BCF886"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0.</w:t>
            </w:r>
            <w:r w:rsidR="005D56A0" w:rsidRPr="001F30F2">
              <w:rPr>
                <w:rFonts w:ascii="Times" w:eastAsia="Times" w:hAnsi="Times" w:cs="Times"/>
                <w:sz w:val="20"/>
                <w:szCs w:val="20"/>
              </w:rPr>
              <w:t xml:space="preserve">45 </w:t>
            </w:r>
            <w:r w:rsidRPr="001F30F2">
              <w:rPr>
                <w:rFonts w:ascii="Times" w:eastAsia="Times" w:hAnsi="Times" w:cs="Times"/>
                <w:sz w:val="20"/>
                <w:szCs w:val="20"/>
              </w:rPr>
              <w:t>ppm</w:t>
            </w:r>
          </w:p>
          <w:p w14:paraId="0B0E894C"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Range:</w:t>
            </w:r>
          </w:p>
          <w:p w14:paraId="47B5D86A" w14:textId="6BF9F649"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ND</w:t>
            </w:r>
            <w:r w:rsidR="00496D35" w:rsidRPr="001F30F2">
              <w:rPr>
                <w:rFonts w:ascii="Times" w:eastAsia="Times" w:hAnsi="Times" w:cs="Times"/>
                <w:sz w:val="20"/>
                <w:szCs w:val="20"/>
              </w:rPr>
              <w:t>-0.</w:t>
            </w:r>
            <w:r w:rsidRPr="001F30F2">
              <w:rPr>
                <w:rFonts w:ascii="Times" w:eastAsia="Times" w:hAnsi="Times" w:cs="Times"/>
                <w:sz w:val="20"/>
                <w:szCs w:val="20"/>
              </w:rPr>
              <w:t>45</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63C3001" w14:textId="430A9775"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No</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E0A5381"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Erosion of natural deposits</w:t>
            </w:r>
          </w:p>
        </w:tc>
      </w:tr>
      <w:tr w:rsidR="00DE32AE" w14:paraId="4E4AC0E8" w14:textId="77777777">
        <w:tc>
          <w:tcPr>
            <w:tcW w:w="1872"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30509DA7"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Manganese</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FBCEED4"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.05 ppm</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E2308B8" w14:textId="0D0A6BC6"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 xml:space="preserve">0.038 </w:t>
            </w:r>
            <w:r w:rsidR="00496D35" w:rsidRPr="001F30F2">
              <w:rPr>
                <w:rFonts w:ascii="Times" w:eastAsia="Times" w:hAnsi="Times" w:cs="Times"/>
                <w:sz w:val="20"/>
                <w:szCs w:val="20"/>
              </w:rPr>
              <w:t>ppm</w:t>
            </w:r>
          </w:p>
          <w:p w14:paraId="11123C2F"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Range:</w:t>
            </w:r>
          </w:p>
          <w:p w14:paraId="039B998A" w14:textId="5300010F"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ND</w:t>
            </w:r>
            <w:r w:rsidR="00496D35" w:rsidRPr="001F30F2">
              <w:rPr>
                <w:rFonts w:ascii="Times" w:eastAsia="Times" w:hAnsi="Times" w:cs="Times"/>
                <w:sz w:val="20"/>
                <w:szCs w:val="20"/>
              </w:rPr>
              <w:t>-0.</w:t>
            </w:r>
            <w:r w:rsidRPr="001F30F2">
              <w:rPr>
                <w:rFonts w:ascii="Times" w:eastAsia="Times" w:hAnsi="Times" w:cs="Times"/>
                <w:sz w:val="20"/>
                <w:szCs w:val="20"/>
              </w:rPr>
              <w:t>038</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35DFB09"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No</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77428B7"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Erosion of natural deposits</w:t>
            </w:r>
          </w:p>
        </w:tc>
      </w:tr>
      <w:tr w:rsidR="00DE32AE" w14:paraId="6F59DF8D" w14:textId="77777777">
        <w:tc>
          <w:tcPr>
            <w:tcW w:w="1872"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24D7689D"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Sodium</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6D50AD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20 mg/L</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60D3EE8" w14:textId="3349E721"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 xml:space="preserve">15.9 </w:t>
            </w:r>
            <w:r w:rsidR="00496D35" w:rsidRPr="001F30F2">
              <w:rPr>
                <w:rFonts w:ascii="Times" w:eastAsia="Times" w:hAnsi="Times" w:cs="Times"/>
                <w:sz w:val="20"/>
                <w:szCs w:val="20"/>
              </w:rPr>
              <w:t>ppm</w:t>
            </w:r>
          </w:p>
          <w:p w14:paraId="253326AB"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Range:</w:t>
            </w:r>
          </w:p>
          <w:p w14:paraId="365F468A" w14:textId="1F2A9253" w:rsidR="00DE32AE" w:rsidRPr="001F30F2" w:rsidRDefault="005D56A0">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9.83-15.9</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021DC80" w14:textId="77777777" w:rsidR="00DE32AE" w:rsidRPr="001F30F2" w:rsidRDefault="00496D35">
            <w:pPr>
              <w:pBdr>
                <w:top w:val="nil"/>
                <w:left w:val="nil"/>
                <w:bottom w:val="nil"/>
                <w:right w:val="nil"/>
                <w:between w:val="nil"/>
              </w:pBdr>
              <w:jc w:val="center"/>
              <w:rPr>
                <w:rFonts w:ascii="Times" w:eastAsia="Times" w:hAnsi="Times" w:cs="Times"/>
                <w:sz w:val="20"/>
                <w:szCs w:val="20"/>
              </w:rPr>
            </w:pPr>
            <w:r w:rsidRPr="001F30F2">
              <w:rPr>
                <w:rFonts w:ascii="Times" w:eastAsia="Times" w:hAnsi="Times" w:cs="Times"/>
                <w:sz w:val="20"/>
                <w:szCs w:val="20"/>
              </w:rPr>
              <w:t>No</w:t>
            </w:r>
          </w:p>
        </w:tc>
        <w:tc>
          <w:tcPr>
            <w:tcW w:w="1872"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E14CF1A"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Erosion of natural deposits</w:t>
            </w:r>
          </w:p>
        </w:tc>
      </w:tr>
    </w:tbl>
    <w:p w14:paraId="65E21AE8"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p w14:paraId="2E2F2BB2" w14:textId="77777777" w:rsidR="00DE32AE" w:rsidRDefault="00D31401">
      <w:pPr>
        <w:pBdr>
          <w:top w:val="nil"/>
          <w:left w:val="nil"/>
          <w:bottom w:val="nil"/>
          <w:right w:val="nil"/>
          <w:between w:val="nil"/>
        </w:pBdr>
        <w:jc w:val="center"/>
        <w:rPr>
          <w:rFonts w:ascii="Times" w:eastAsia="Times" w:hAnsi="Times" w:cs="Times"/>
          <w:sz w:val="24"/>
          <w:szCs w:val="24"/>
        </w:rPr>
      </w:pPr>
      <w:r>
        <w:pict w14:anchorId="7832C9BA">
          <v:rect id="_x0000_i1027" style="width:0;height:1.5pt" o:hralign="center" o:hrstd="t" o:hr="t" fillcolor="#a0a0a0" stroked="f"/>
        </w:pict>
      </w:r>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E32AE" w14:paraId="7CF10ED2" w14:textId="77777777">
        <w:tc>
          <w:tcPr>
            <w:tcW w:w="9360" w:type="dxa"/>
            <w:gridSpan w:val="2"/>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62AC1757" w14:textId="77777777" w:rsidR="00DE32AE" w:rsidRDefault="00496D35">
            <w:pPr>
              <w:pBdr>
                <w:top w:val="nil"/>
                <w:left w:val="nil"/>
                <w:bottom w:val="nil"/>
                <w:right w:val="nil"/>
                <w:between w:val="nil"/>
              </w:pBdr>
              <w:rPr>
                <w:rFonts w:ascii="Times" w:eastAsia="Times" w:hAnsi="Times" w:cs="Times"/>
                <w:b/>
                <w:sz w:val="20"/>
                <w:szCs w:val="20"/>
              </w:rPr>
            </w:pPr>
            <w:r>
              <w:rPr>
                <w:rFonts w:ascii="Times" w:eastAsia="Times" w:hAnsi="Times" w:cs="Times"/>
                <w:b/>
                <w:sz w:val="20"/>
                <w:szCs w:val="20"/>
              </w:rPr>
              <w:t>Unit Descriptions</w:t>
            </w:r>
          </w:p>
          <w:p w14:paraId="7F084FF9" w14:textId="77777777" w:rsidR="00DE32AE" w:rsidRDefault="00496D35">
            <w:pPr>
              <w:pBdr>
                <w:top w:val="nil"/>
                <w:left w:val="nil"/>
                <w:bottom w:val="nil"/>
                <w:right w:val="nil"/>
                <w:between w:val="nil"/>
              </w:pBdr>
            </w:pPr>
            <w:r>
              <w:t xml:space="preserve"> </w:t>
            </w:r>
          </w:p>
        </w:tc>
      </w:tr>
      <w:tr w:rsidR="00DE32AE" w14:paraId="6D76E3FB"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6D288CC"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Term</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5D6D35A"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Definition</w:t>
            </w:r>
          </w:p>
        </w:tc>
      </w:tr>
      <w:tr w:rsidR="00DE32AE" w14:paraId="6EDA4200"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05150E8C"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ppm</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3DBB5CD"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ppm: parts per million, or milligrams per liter (mg/L)</w:t>
            </w:r>
          </w:p>
        </w:tc>
      </w:tr>
      <w:tr w:rsidR="00DE32AE" w14:paraId="029DDD33"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4622F39C"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ppb</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45E87A05"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ppb: parts per billion, or micrograms per liter (�g/L)</w:t>
            </w:r>
          </w:p>
        </w:tc>
      </w:tr>
      <w:tr w:rsidR="00DE32AE" w14:paraId="624DB5D3"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7D3B96A9" w14:textId="77777777" w:rsidR="00DE32AE" w:rsidRDefault="00496D35">
            <w:pPr>
              <w:pBdr>
                <w:top w:val="nil"/>
                <w:left w:val="nil"/>
                <w:bottom w:val="nil"/>
                <w:right w:val="nil"/>
                <w:between w:val="nil"/>
              </w:pBdr>
              <w:jc w:val="center"/>
              <w:rPr>
                <w:rFonts w:ascii="Times" w:eastAsia="Times" w:hAnsi="Times" w:cs="Times"/>
                <w:sz w:val="20"/>
                <w:szCs w:val="20"/>
              </w:rPr>
            </w:pPr>
            <w:proofErr w:type="spellStart"/>
            <w:r>
              <w:rPr>
                <w:rFonts w:ascii="Times" w:eastAsia="Times" w:hAnsi="Times" w:cs="Times"/>
                <w:sz w:val="20"/>
                <w:szCs w:val="20"/>
              </w:rPr>
              <w:t>pCi</w:t>
            </w:r>
            <w:proofErr w:type="spellEnd"/>
            <w:r>
              <w:rPr>
                <w:rFonts w:ascii="Times" w:eastAsia="Times" w:hAnsi="Times" w:cs="Times"/>
                <w:sz w:val="20"/>
                <w:szCs w:val="20"/>
              </w:rPr>
              <w:t>/L</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20FC6E2" w14:textId="77777777" w:rsidR="00DE32AE" w:rsidRDefault="00496D35">
            <w:pPr>
              <w:pBdr>
                <w:top w:val="nil"/>
                <w:left w:val="nil"/>
                <w:bottom w:val="nil"/>
                <w:right w:val="nil"/>
                <w:between w:val="nil"/>
              </w:pBdr>
              <w:jc w:val="center"/>
              <w:rPr>
                <w:rFonts w:ascii="Times" w:eastAsia="Times" w:hAnsi="Times" w:cs="Times"/>
                <w:sz w:val="20"/>
                <w:szCs w:val="20"/>
              </w:rPr>
            </w:pPr>
            <w:proofErr w:type="spellStart"/>
            <w:r>
              <w:rPr>
                <w:rFonts w:ascii="Times" w:eastAsia="Times" w:hAnsi="Times" w:cs="Times"/>
                <w:sz w:val="20"/>
                <w:szCs w:val="20"/>
              </w:rPr>
              <w:t>pCi</w:t>
            </w:r>
            <w:proofErr w:type="spellEnd"/>
            <w:r>
              <w:rPr>
                <w:rFonts w:ascii="Times" w:eastAsia="Times" w:hAnsi="Times" w:cs="Times"/>
                <w:sz w:val="20"/>
                <w:szCs w:val="20"/>
              </w:rPr>
              <w:t>/L: picocuries per liter (a measure of radioactivity)</w:t>
            </w:r>
          </w:p>
        </w:tc>
      </w:tr>
      <w:tr w:rsidR="00DE32AE" w14:paraId="26719630"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5A4544E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2E7054CA"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NA: not applicable</w:t>
            </w:r>
          </w:p>
        </w:tc>
      </w:tr>
      <w:tr w:rsidR="00DE32AE" w14:paraId="54067082"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6E9B69E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B39D0A7"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ND: Not detected</w:t>
            </w:r>
          </w:p>
        </w:tc>
      </w:tr>
      <w:tr w:rsidR="00DE32AE" w14:paraId="5558FE23"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616FCE7"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NR</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AF0DCF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 xml:space="preserve">NR: Monitoring not </w:t>
            </w:r>
            <w:proofErr w:type="gramStart"/>
            <w:r>
              <w:rPr>
                <w:rFonts w:ascii="Times" w:eastAsia="Times" w:hAnsi="Times" w:cs="Times"/>
                <w:sz w:val="20"/>
                <w:szCs w:val="20"/>
              </w:rPr>
              <w:t>required, but</w:t>
            </w:r>
            <w:proofErr w:type="gramEnd"/>
            <w:r>
              <w:rPr>
                <w:rFonts w:ascii="Times" w:eastAsia="Times" w:hAnsi="Times" w:cs="Times"/>
                <w:sz w:val="20"/>
                <w:szCs w:val="20"/>
              </w:rPr>
              <w:t xml:space="preserve"> recommended.</w:t>
            </w:r>
          </w:p>
        </w:tc>
      </w:tr>
    </w:tbl>
    <w:p w14:paraId="521A76D4"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E32AE" w14:paraId="4E2F8612" w14:textId="77777777">
        <w:tc>
          <w:tcPr>
            <w:tcW w:w="9360" w:type="dxa"/>
            <w:gridSpan w:val="2"/>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5C4D955B" w14:textId="77777777" w:rsidR="00DE32AE" w:rsidRDefault="00496D35">
            <w:pPr>
              <w:pBdr>
                <w:top w:val="nil"/>
                <w:left w:val="nil"/>
                <w:bottom w:val="nil"/>
                <w:right w:val="nil"/>
                <w:between w:val="nil"/>
              </w:pBdr>
              <w:rPr>
                <w:rFonts w:ascii="Times" w:eastAsia="Times" w:hAnsi="Times" w:cs="Times"/>
                <w:b/>
                <w:sz w:val="20"/>
                <w:szCs w:val="20"/>
              </w:rPr>
            </w:pPr>
            <w:r>
              <w:rPr>
                <w:rFonts w:ascii="Times" w:eastAsia="Times" w:hAnsi="Times" w:cs="Times"/>
                <w:b/>
                <w:sz w:val="20"/>
                <w:szCs w:val="20"/>
              </w:rPr>
              <w:t>Important Drinking Water Definitions</w:t>
            </w:r>
          </w:p>
          <w:p w14:paraId="2767A4F1" w14:textId="77777777" w:rsidR="00DE32AE" w:rsidRDefault="00496D35">
            <w:pPr>
              <w:pBdr>
                <w:top w:val="nil"/>
                <w:left w:val="nil"/>
                <w:bottom w:val="nil"/>
                <w:right w:val="nil"/>
                <w:between w:val="nil"/>
              </w:pBdr>
            </w:pPr>
            <w:r>
              <w:t xml:space="preserve"> </w:t>
            </w:r>
          </w:p>
        </w:tc>
      </w:tr>
      <w:tr w:rsidR="00DE32AE" w14:paraId="2B42D629"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037362F"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Term</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1267427"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Definition</w:t>
            </w:r>
          </w:p>
        </w:tc>
      </w:tr>
      <w:tr w:rsidR="00DE32AE" w14:paraId="67EB9A0B"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3E1E9C24"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MCLG</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758E23A"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MCLG: Maximum Contaminant Level Goal: The level of a contaminant in drinking water below which there is no known or expected risk to health. MCLGs allow for a margin of safety.</w:t>
            </w:r>
          </w:p>
        </w:tc>
      </w:tr>
      <w:tr w:rsidR="00DE32AE" w14:paraId="706F0EBF"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54818311"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MCL</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78E12AC"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MCL: Maximum Contaminant Level: The highest level of </w:t>
            </w:r>
            <w:proofErr w:type="gramStart"/>
            <w:r>
              <w:rPr>
                <w:rFonts w:ascii="Times" w:eastAsia="Times" w:hAnsi="Times" w:cs="Times"/>
                <w:sz w:val="20"/>
                <w:szCs w:val="20"/>
              </w:rPr>
              <w:t>a contaminant</w:t>
            </w:r>
            <w:proofErr w:type="gramEnd"/>
            <w:r>
              <w:rPr>
                <w:rFonts w:ascii="Times" w:eastAsia="Times" w:hAnsi="Times" w:cs="Times"/>
                <w:sz w:val="20"/>
                <w:szCs w:val="20"/>
              </w:rPr>
              <w:t xml:space="preserve"> that is allowed in drinking water. MCLs are set as close to the MCLGs as feasible using the best available treatment technology.</w:t>
            </w:r>
          </w:p>
        </w:tc>
      </w:tr>
      <w:tr w:rsidR="00DE32AE" w14:paraId="6A255C6B"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6F95B36A"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TT</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D10D76D"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TT: Treatment Technique: A required process intended to reduce the level of </w:t>
            </w:r>
            <w:proofErr w:type="gramStart"/>
            <w:r>
              <w:rPr>
                <w:rFonts w:ascii="Times" w:eastAsia="Times" w:hAnsi="Times" w:cs="Times"/>
                <w:sz w:val="20"/>
                <w:szCs w:val="20"/>
              </w:rPr>
              <w:t>a contaminant</w:t>
            </w:r>
            <w:proofErr w:type="gramEnd"/>
            <w:r>
              <w:rPr>
                <w:rFonts w:ascii="Times" w:eastAsia="Times" w:hAnsi="Times" w:cs="Times"/>
                <w:sz w:val="20"/>
                <w:szCs w:val="20"/>
              </w:rPr>
              <w:t xml:space="preserve"> in drinking water.</w:t>
            </w:r>
          </w:p>
        </w:tc>
      </w:tr>
      <w:tr w:rsidR="00DE32AE" w14:paraId="3CEA6074"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36575D52"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AL</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50A3F492"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AL: Action Level: The concentration of a contaminant which, if exceeded, triggers treatment or other requirements which a water system must follow.</w:t>
            </w:r>
          </w:p>
        </w:tc>
      </w:tr>
      <w:tr w:rsidR="00DE32AE" w14:paraId="25967241"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06830CB3"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lastRenderedPageBreak/>
              <w:t>Variances and Exemptions</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C8AD83C"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Variances and Exemptions: State or EPA permission not to meet an MCL or a treatment technique under certain conditions.</w:t>
            </w:r>
          </w:p>
        </w:tc>
      </w:tr>
      <w:tr w:rsidR="00DE32AE" w14:paraId="29AC495B"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7A9F637"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MRDLG</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E576435"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MRDLG: Maximum residual disinfection level goal. The level of a drinking water disinfectant below which there is no known or expected risk to health. MRDLGs do not reflect the benefits of the use of disinfectants to control microbial contaminants.</w:t>
            </w:r>
          </w:p>
        </w:tc>
      </w:tr>
      <w:tr w:rsidR="00DE32AE" w14:paraId="1203B353"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5186E486"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MRDL</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EF9D8EC"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 xml:space="preserve">MRDL: Maximum residual disinfectant level. The highest level of </w:t>
            </w:r>
            <w:proofErr w:type="gramStart"/>
            <w:r>
              <w:rPr>
                <w:rFonts w:ascii="Times" w:eastAsia="Times" w:hAnsi="Times" w:cs="Times"/>
                <w:sz w:val="20"/>
                <w:szCs w:val="20"/>
              </w:rPr>
              <w:t>a disinfectant</w:t>
            </w:r>
            <w:proofErr w:type="gramEnd"/>
            <w:r>
              <w:rPr>
                <w:rFonts w:ascii="Times" w:eastAsia="Times" w:hAnsi="Times" w:cs="Times"/>
                <w:sz w:val="20"/>
                <w:szCs w:val="20"/>
              </w:rPr>
              <w:t xml:space="preserve"> allowed in drinking water. There is convincing evidence that addition of a disinfectant is necessary for control of microbial contaminants.</w:t>
            </w:r>
          </w:p>
        </w:tc>
      </w:tr>
      <w:tr w:rsidR="00DE32AE" w14:paraId="507B2B9C"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3303259C"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MNR</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AC69CD4"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MNR: Monitored Not Regulated</w:t>
            </w:r>
          </w:p>
        </w:tc>
      </w:tr>
      <w:tr w:rsidR="00DE32AE" w14:paraId="52432553" w14:textId="77777777">
        <w:tc>
          <w:tcPr>
            <w:tcW w:w="468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2044DB29" w14:textId="77777777" w:rsidR="00DE32AE" w:rsidRDefault="00496D35">
            <w:pPr>
              <w:pBdr>
                <w:top w:val="nil"/>
                <w:left w:val="nil"/>
                <w:bottom w:val="nil"/>
                <w:right w:val="nil"/>
                <w:between w:val="nil"/>
              </w:pBdr>
              <w:jc w:val="center"/>
              <w:rPr>
                <w:rFonts w:ascii="Times" w:eastAsia="Times" w:hAnsi="Times" w:cs="Times"/>
                <w:sz w:val="20"/>
                <w:szCs w:val="20"/>
              </w:rPr>
            </w:pPr>
            <w:r>
              <w:rPr>
                <w:rFonts w:ascii="Times" w:eastAsia="Times" w:hAnsi="Times" w:cs="Times"/>
                <w:sz w:val="20"/>
                <w:szCs w:val="20"/>
              </w:rPr>
              <w:t>MPL</w:t>
            </w:r>
          </w:p>
        </w:tc>
        <w:tc>
          <w:tcPr>
            <w:tcW w:w="4680"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0C98856C" w14:textId="77777777" w:rsidR="00DE32AE" w:rsidRDefault="00496D35">
            <w:pPr>
              <w:pBdr>
                <w:top w:val="nil"/>
                <w:left w:val="nil"/>
                <w:bottom w:val="nil"/>
                <w:right w:val="nil"/>
                <w:between w:val="nil"/>
              </w:pBdr>
              <w:rPr>
                <w:rFonts w:ascii="Times" w:eastAsia="Times" w:hAnsi="Times" w:cs="Times"/>
                <w:sz w:val="20"/>
                <w:szCs w:val="20"/>
              </w:rPr>
            </w:pPr>
            <w:r>
              <w:rPr>
                <w:rFonts w:ascii="Times" w:eastAsia="Times" w:hAnsi="Times" w:cs="Times"/>
                <w:sz w:val="20"/>
                <w:szCs w:val="20"/>
              </w:rPr>
              <w:t>MPL: State Assigned Maximum Permissible Level</w:t>
            </w:r>
          </w:p>
        </w:tc>
      </w:tr>
    </w:tbl>
    <w:p w14:paraId="74FBB79E"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p w14:paraId="77C019C3" w14:textId="77777777" w:rsidR="00DE32AE" w:rsidRDefault="00D31401">
      <w:pPr>
        <w:pBdr>
          <w:top w:val="nil"/>
          <w:left w:val="nil"/>
          <w:bottom w:val="nil"/>
          <w:right w:val="nil"/>
          <w:between w:val="nil"/>
        </w:pBdr>
        <w:jc w:val="center"/>
        <w:rPr>
          <w:rFonts w:ascii="Times" w:eastAsia="Times" w:hAnsi="Times" w:cs="Times"/>
          <w:sz w:val="24"/>
          <w:szCs w:val="24"/>
        </w:rPr>
      </w:pPr>
      <w:r>
        <w:pict w14:anchorId="4F71EFB6">
          <v:rect id="_x0000_i1028" style="width:0;height:1.5pt" o:hralign="center" o:hrstd="t" o:hr="t" fillcolor="#a0a0a0" stroked="f"/>
        </w:pict>
      </w:r>
    </w:p>
    <w:tbl>
      <w:tblPr>
        <w:tblStyle w:val="a5"/>
        <w:tblW w:w="933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0"/>
        <w:gridCol w:w="1875"/>
        <w:gridCol w:w="1875"/>
        <w:gridCol w:w="1875"/>
        <w:gridCol w:w="1875"/>
      </w:tblGrid>
      <w:tr w:rsidR="00DE32AE" w14:paraId="25964C54" w14:textId="77777777">
        <w:tc>
          <w:tcPr>
            <w:tcW w:w="1830" w:type="dxa"/>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1FA9474D" w14:textId="77777777" w:rsidR="00DE32AE" w:rsidRDefault="00496D35">
            <w:pPr>
              <w:pBdr>
                <w:top w:val="nil"/>
                <w:left w:val="nil"/>
                <w:bottom w:val="nil"/>
                <w:right w:val="nil"/>
                <w:between w:val="nil"/>
              </w:pBdr>
              <w:jc w:val="center"/>
              <w:rPr>
                <w:rFonts w:ascii="Times" w:eastAsia="Times" w:hAnsi="Times" w:cs="Times"/>
                <w:b/>
                <w:sz w:val="20"/>
                <w:szCs w:val="20"/>
              </w:rPr>
            </w:pPr>
            <w:r>
              <w:rPr>
                <w:rFonts w:ascii="Times" w:eastAsia="Times" w:hAnsi="Times" w:cs="Times"/>
                <w:b/>
                <w:sz w:val="20"/>
                <w:szCs w:val="20"/>
              </w:rPr>
              <w:t>TT Violation</w:t>
            </w:r>
          </w:p>
        </w:tc>
        <w:tc>
          <w:tcPr>
            <w:tcW w:w="1875"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3C211962"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Explanation</w:t>
            </w:r>
          </w:p>
        </w:tc>
        <w:tc>
          <w:tcPr>
            <w:tcW w:w="1875"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5CD79838"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Length</w:t>
            </w:r>
          </w:p>
        </w:tc>
        <w:tc>
          <w:tcPr>
            <w:tcW w:w="1875"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55F79175"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Health Effects Language</w:t>
            </w:r>
          </w:p>
        </w:tc>
        <w:tc>
          <w:tcPr>
            <w:tcW w:w="1875" w:type="dxa"/>
            <w:tcBorders>
              <w:top w:val="single" w:sz="8" w:space="0" w:color="000000"/>
              <w:left w:val="nil"/>
              <w:bottom w:val="single" w:sz="8" w:space="0" w:color="000000"/>
              <w:right w:val="single" w:sz="8" w:space="0" w:color="000000"/>
            </w:tcBorders>
            <w:shd w:val="clear" w:color="auto" w:fill="D2D2D2"/>
            <w:tcMar>
              <w:top w:w="45" w:type="dxa"/>
              <w:left w:w="45" w:type="dxa"/>
              <w:bottom w:w="45" w:type="dxa"/>
              <w:right w:w="45" w:type="dxa"/>
            </w:tcMar>
          </w:tcPr>
          <w:p w14:paraId="15940BAD" w14:textId="77777777" w:rsidR="00DE32AE" w:rsidRDefault="00496D35">
            <w:pPr>
              <w:pBdr>
                <w:top w:val="nil"/>
                <w:left w:val="nil"/>
                <w:bottom w:val="nil"/>
                <w:right w:val="nil"/>
                <w:between w:val="nil"/>
              </w:pBdr>
              <w:jc w:val="center"/>
              <w:rPr>
                <w:rFonts w:ascii="Times" w:eastAsia="Times" w:hAnsi="Times" w:cs="Times"/>
                <w:b/>
                <w:color w:val="000000"/>
                <w:sz w:val="20"/>
                <w:szCs w:val="20"/>
              </w:rPr>
            </w:pPr>
            <w:r>
              <w:rPr>
                <w:rFonts w:ascii="Times" w:eastAsia="Times" w:hAnsi="Times" w:cs="Times"/>
                <w:b/>
                <w:color w:val="000000"/>
                <w:sz w:val="20"/>
                <w:szCs w:val="20"/>
              </w:rPr>
              <w:t>Explanation and Comment</w:t>
            </w:r>
          </w:p>
          <w:p w14:paraId="6B909AFA" w14:textId="77777777" w:rsidR="00DE32AE" w:rsidRDefault="00496D35">
            <w:pPr>
              <w:pBdr>
                <w:top w:val="nil"/>
                <w:left w:val="nil"/>
                <w:bottom w:val="nil"/>
                <w:right w:val="nil"/>
                <w:between w:val="nil"/>
              </w:pBdr>
            </w:pPr>
            <w:r>
              <w:t xml:space="preserve"> </w:t>
            </w:r>
          </w:p>
        </w:tc>
      </w:tr>
      <w:tr w:rsidR="00DE32AE" w14:paraId="40EAAEAD" w14:textId="77777777">
        <w:tc>
          <w:tcPr>
            <w:tcW w:w="1830" w:type="dxa"/>
            <w:tcBorders>
              <w:top w:val="nil"/>
              <w:left w:val="single" w:sz="8" w:space="0" w:color="000000"/>
              <w:bottom w:val="single" w:sz="8" w:space="0" w:color="000000"/>
              <w:right w:val="single" w:sz="8" w:space="0" w:color="000000"/>
            </w:tcBorders>
            <w:shd w:val="clear" w:color="auto" w:fill="auto"/>
            <w:tcMar>
              <w:top w:w="45" w:type="dxa"/>
              <w:left w:w="45" w:type="dxa"/>
              <w:bottom w:w="45" w:type="dxa"/>
              <w:right w:w="45" w:type="dxa"/>
            </w:tcMar>
          </w:tcPr>
          <w:p w14:paraId="11FAEE63" w14:textId="78FACB39" w:rsidR="00DE32AE" w:rsidRDefault="00DE32AE">
            <w:pPr>
              <w:pBdr>
                <w:top w:val="nil"/>
                <w:left w:val="nil"/>
                <w:bottom w:val="nil"/>
                <w:right w:val="nil"/>
                <w:between w:val="nil"/>
              </w:pBdr>
              <w:rPr>
                <w:rFonts w:ascii="Times" w:eastAsia="Times" w:hAnsi="Times" w:cs="Times"/>
                <w:sz w:val="20"/>
                <w:szCs w:val="20"/>
              </w:rPr>
            </w:pPr>
          </w:p>
        </w:tc>
        <w:tc>
          <w:tcPr>
            <w:tcW w:w="1875"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62980476" w14:textId="77777777" w:rsidR="00DE32AE" w:rsidRDefault="00DE32AE">
            <w:pPr>
              <w:pBdr>
                <w:top w:val="nil"/>
                <w:left w:val="nil"/>
                <w:bottom w:val="nil"/>
                <w:right w:val="nil"/>
                <w:between w:val="nil"/>
              </w:pBdr>
              <w:rPr>
                <w:rFonts w:ascii="Times" w:eastAsia="Times" w:hAnsi="Times" w:cs="Times"/>
                <w:sz w:val="20"/>
                <w:szCs w:val="20"/>
              </w:rPr>
            </w:pPr>
          </w:p>
        </w:tc>
        <w:tc>
          <w:tcPr>
            <w:tcW w:w="1875"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7CEFFB0E" w14:textId="77777777" w:rsidR="00DE32AE" w:rsidRDefault="00DE32AE">
            <w:pPr>
              <w:pBdr>
                <w:top w:val="nil"/>
                <w:left w:val="nil"/>
                <w:bottom w:val="nil"/>
                <w:right w:val="nil"/>
                <w:between w:val="nil"/>
              </w:pBdr>
              <w:rPr>
                <w:rFonts w:ascii="Times" w:eastAsia="Times" w:hAnsi="Times" w:cs="Times"/>
                <w:sz w:val="20"/>
                <w:szCs w:val="20"/>
              </w:rPr>
            </w:pPr>
          </w:p>
        </w:tc>
        <w:tc>
          <w:tcPr>
            <w:tcW w:w="1875"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1D7F4046" w14:textId="77777777" w:rsidR="00DE32AE" w:rsidRDefault="00DE32AE">
            <w:pPr>
              <w:pBdr>
                <w:top w:val="nil"/>
                <w:left w:val="nil"/>
                <w:bottom w:val="nil"/>
                <w:right w:val="nil"/>
                <w:between w:val="nil"/>
              </w:pBdr>
              <w:rPr>
                <w:rFonts w:ascii="Times" w:eastAsia="Times" w:hAnsi="Times" w:cs="Times"/>
                <w:sz w:val="20"/>
                <w:szCs w:val="20"/>
              </w:rPr>
            </w:pPr>
          </w:p>
        </w:tc>
        <w:tc>
          <w:tcPr>
            <w:tcW w:w="1875" w:type="dxa"/>
            <w:tcBorders>
              <w:top w:val="nil"/>
              <w:left w:val="nil"/>
              <w:bottom w:val="single" w:sz="8" w:space="0" w:color="000000"/>
              <w:right w:val="single" w:sz="8" w:space="0" w:color="000000"/>
            </w:tcBorders>
            <w:shd w:val="clear" w:color="auto" w:fill="auto"/>
            <w:tcMar>
              <w:top w:w="45" w:type="dxa"/>
              <w:left w:w="45" w:type="dxa"/>
              <w:bottom w:w="45" w:type="dxa"/>
              <w:right w:w="45" w:type="dxa"/>
            </w:tcMar>
          </w:tcPr>
          <w:p w14:paraId="35D17E65" w14:textId="77777777" w:rsidR="00DE32AE" w:rsidRDefault="00DE32AE">
            <w:pPr>
              <w:pBdr>
                <w:top w:val="nil"/>
                <w:left w:val="nil"/>
                <w:bottom w:val="nil"/>
                <w:right w:val="nil"/>
                <w:between w:val="nil"/>
              </w:pBdr>
              <w:rPr>
                <w:rFonts w:ascii="Times" w:eastAsia="Times" w:hAnsi="Times" w:cs="Times"/>
                <w:sz w:val="20"/>
                <w:szCs w:val="20"/>
              </w:rPr>
            </w:pPr>
          </w:p>
        </w:tc>
      </w:tr>
    </w:tbl>
    <w:p w14:paraId="063BEF5A"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 </w:t>
      </w:r>
    </w:p>
    <w:tbl>
      <w:tblPr>
        <w:tblStyle w:val="a6"/>
        <w:tblW w:w="9360" w:type="dxa"/>
        <w:tblLayout w:type="fixed"/>
        <w:tblLook w:val="0600" w:firstRow="0" w:lastRow="0" w:firstColumn="0" w:lastColumn="0" w:noHBand="1" w:noVBand="1"/>
      </w:tblPr>
      <w:tblGrid>
        <w:gridCol w:w="9360"/>
      </w:tblGrid>
      <w:tr w:rsidR="00DE32AE" w14:paraId="4ED64286" w14:textId="77777777">
        <w:tc>
          <w:tcPr>
            <w:tcW w:w="9360" w:type="dxa"/>
            <w:tcBorders>
              <w:top w:val="single" w:sz="8" w:space="0" w:color="000000"/>
              <w:left w:val="single" w:sz="8" w:space="0" w:color="000000"/>
              <w:bottom w:val="single" w:sz="8" w:space="0" w:color="000000"/>
              <w:right w:val="single" w:sz="8" w:space="0" w:color="000000"/>
            </w:tcBorders>
            <w:shd w:val="clear" w:color="auto" w:fill="D2D2D2"/>
            <w:tcMar>
              <w:top w:w="45" w:type="dxa"/>
              <w:left w:w="45" w:type="dxa"/>
              <w:bottom w:w="45" w:type="dxa"/>
              <w:right w:w="45" w:type="dxa"/>
            </w:tcMar>
          </w:tcPr>
          <w:p w14:paraId="445A14A1" w14:textId="77777777" w:rsidR="00DE32AE" w:rsidRDefault="00496D35">
            <w:pPr>
              <w:pBdr>
                <w:top w:val="nil"/>
                <w:left w:val="nil"/>
                <w:bottom w:val="nil"/>
                <w:right w:val="nil"/>
                <w:between w:val="nil"/>
              </w:pBdr>
              <w:rPr>
                <w:rFonts w:ascii="Times" w:eastAsia="Times" w:hAnsi="Times" w:cs="Times"/>
                <w:b/>
                <w:sz w:val="20"/>
                <w:szCs w:val="20"/>
              </w:rPr>
            </w:pPr>
            <w:r>
              <w:rPr>
                <w:rFonts w:ascii="Times" w:eastAsia="Times" w:hAnsi="Times" w:cs="Times"/>
                <w:b/>
                <w:sz w:val="20"/>
                <w:szCs w:val="20"/>
              </w:rPr>
              <w:t>For more information please contact:</w:t>
            </w:r>
          </w:p>
        </w:tc>
      </w:tr>
    </w:tbl>
    <w:p w14:paraId="0CC2E6F3"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Contact Name: David Watkins</w:t>
      </w:r>
    </w:p>
    <w:p w14:paraId="2C22AAB5"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Address: 350 George Washington HWY.</w:t>
      </w:r>
    </w:p>
    <w:p w14:paraId="48FB9E98"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Charlotte Court House, VA 23923</w:t>
      </w:r>
    </w:p>
    <w:p w14:paraId="780019F0" w14:textId="77777777" w:rsidR="00DE32AE" w:rsidRDefault="00496D35">
      <w:pPr>
        <w:pBdr>
          <w:top w:val="nil"/>
          <w:left w:val="nil"/>
          <w:bottom w:val="nil"/>
          <w:right w:val="nil"/>
          <w:between w:val="nil"/>
        </w:pBdr>
        <w:rPr>
          <w:rFonts w:ascii="Times" w:eastAsia="Times" w:hAnsi="Times" w:cs="Times"/>
          <w:sz w:val="24"/>
          <w:szCs w:val="24"/>
        </w:rPr>
      </w:pPr>
      <w:r>
        <w:rPr>
          <w:rFonts w:ascii="Times" w:eastAsia="Times" w:hAnsi="Times" w:cs="Times"/>
          <w:sz w:val="24"/>
          <w:szCs w:val="24"/>
        </w:rPr>
        <w:t>Phone: 434-542-5781</w:t>
      </w:r>
    </w:p>
    <w:sectPr w:rsidR="00DE32AE">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E766F3"/>
    <w:multiLevelType w:val="multilevel"/>
    <w:tmpl w:val="7226B9A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num w:numId="1" w16cid:durableId="4275802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32AE"/>
    <w:rsid w:val="000D55BF"/>
    <w:rsid w:val="001B1BEB"/>
    <w:rsid w:val="001C1D5A"/>
    <w:rsid w:val="001E390C"/>
    <w:rsid w:val="001F2622"/>
    <w:rsid w:val="001F30F2"/>
    <w:rsid w:val="002E1E58"/>
    <w:rsid w:val="002E549C"/>
    <w:rsid w:val="004726D3"/>
    <w:rsid w:val="00496D35"/>
    <w:rsid w:val="005B4120"/>
    <w:rsid w:val="005C0C7A"/>
    <w:rsid w:val="005D56A0"/>
    <w:rsid w:val="005E5D45"/>
    <w:rsid w:val="00687468"/>
    <w:rsid w:val="006926DC"/>
    <w:rsid w:val="00694153"/>
    <w:rsid w:val="00740742"/>
    <w:rsid w:val="00851988"/>
    <w:rsid w:val="0088559E"/>
    <w:rsid w:val="00914786"/>
    <w:rsid w:val="00924F48"/>
    <w:rsid w:val="009A4CE4"/>
    <w:rsid w:val="00A622EB"/>
    <w:rsid w:val="00A717D2"/>
    <w:rsid w:val="00A902C4"/>
    <w:rsid w:val="00C4022A"/>
    <w:rsid w:val="00C67B66"/>
    <w:rsid w:val="00C80928"/>
    <w:rsid w:val="00D2503B"/>
    <w:rsid w:val="00D31401"/>
    <w:rsid w:val="00D41585"/>
    <w:rsid w:val="00DE32AE"/>
    <w:rsid w:val="00E05A78"/>
    <w:rsid w:val="00F81013"/>
    <w:rsid w:val="00FB04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E0C9E3E"/>
  <w15:docId w15:val="{6EB862F7-0A96-4DFC-AE9C-72197DB07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pBdr>
        <w:top w:val="nil"/>
        <w:left w:val="nil"/>
        <w:bottom w:val="nil"/>
        <w:right w:val="nil"/>
        <w:between w:val="nil"/>
      </w:pBdr>
      <w:spacing w:before="240" w:after="240"/>
      <w:jc w:val="center"/>
      <w:outlineLvl w:val="0"/>
    </w:pPr>
    <w:rPr>
      <w:b/>
      <w:sz w:val="48"/>
      <w:szCs w:val="48"/>
    </w:rPr>
  </w:style>
  <w:style w:type="paragraph" w:styleId="Heading2">
    <w:name w:val="heading 2"/>
    <w:basedOn w:val="Normal"/>
    <w:next w:val="Normal"/>
    <w:uiPriority w:val="9"/>
    <w:unhideWhenUsed/>
    <w:qFormat/>
    <w:pPr>
      <w:pBdr>
        <w:top w:val="nil"/>
        <w:left w:val="nil"/>
        <w:bottom w:val="nil"/>
        <w:right w:val="nil"/>
        <w:between w:val="nil"/>
      </w:pBdr>
      <w:spacing w:before="225" w:after="225"/>
      <w:outlineLvl w:val="1"/>
    </w:pPr>
    <w:rPr>
      <w:rFonts w:ascii="Times" w:eastAsia="Times" w:hAnsi="Times" w:cs="Times"/>
      <w:b/>
      <w:sz w:val="24"/>
      <w:szCs w:val="24"/>
    </w:rPr>
  </w:style>
  <w:style w:type="paragraph" w:styleId="Heading3">
    <w:name w:val="heading 3"/>
    <w:basedOn w:val="Normal"/>
    <w:next w:val="Normal"/>
    <w:uiPriority w:val="9"/>
    <w:unhideWhenUsed/>
    <w:qFormat/>
    <w:pPr>
      <w:pBdr>
        <w:top w:val="nil"/>
        <w:left w:val="nil"/>
        <w:bottom w:val="nil"/>
        <w:right w:val="nil"/>
        <w:between w:val="nil"/>
      </w:pBdr>
      <w:spacing w:before="240" w:after="240"/>
      <w:jc w:val="center"/>
      <w:outlineLvl w:val="2"/>
    </w:pPr>
    <w:rPr>
      <w:b/>
      <w:sz w:val="36"/>
      <w:szCs w:val="36"/>
    </w:rPr>
  </w:style>
  <w:style w:type="paragraph" w:styleId="Heading4">
    <w:name w:val="heading 4"/>
    <w:basedOn w:val="Normal"/>
    <w:next w:val="Normal"/>
    <w:uiPriority w:val="9"/>
    <w:semiHidden/>
    <w:unhideWhenUsed/>
    <w:qFormat/>
    <w:pPr>
      <w:pBdr>
        <w:top w:val="nil"/>
        <w:left w:val="nil"/>
        <w:bottom w:val="nil"/>
        <w:right w:val="nil"/>
        <w:between w:val="nil"/>
      </w:pBdr>
      <w:spacing w:before="255" w:after="255"/>
      <w:outlineLvl w:val="3"/>
    </w:pPr>
    <w:rPr>
      <w:b/>
      <w:sz w:val="24"/>
      <w:szCs w:val="24"/>
    </w:rPr>
  </w:style>
  <w:style w:type="paragraph" w:styleId="Heading5">
    <w:name w:val="heading 5"/>
    <w:basedOn w:val="Normal"/>
    <w:next w:val="Normal"/>
    <w:uiPriority w:val="9"/>
    <w:semiHidden/>
    <w:unhideWhenUsed/>
    <w:qFormat/>
    <w:pPr>
      <w:pBdr>
        <w:top w:val="nil"/>
        <w:left w:val="nil"/>
        <w:bottom w:val="nil"/>
        <w:right w:val="nil"/>
        <w:between w:val="nil"/>
      </w:pBdr>
      <w:spacing w:before="255" w:after="255"/>
      <w:outlineLvl w:val="4"/>
    </w:pPr>
    <w:rPr>
      <w:b/>
      <w:sz w:val="18"/>
      <w:szCs w:val="18"/>
    </w:rPr>
  </w:style>
  <w:style w:type="paragraph" w:styleId="Heading6">
    <w:name w:val="heading 6"/>
    <w:basedOn w:val="Normal"/>
    <w:next w:val="Normal"/>
    <w:uiPriority w:val="9"/>
    <w:semiHidden/>
    <w:unhideWhenUsed/>
    <w:qFormat/>
    <w:pPr>
      <w:pBdr>
        <w:top w:val="nil"/>
        <w:left w:val="nil"/>
        <w:bottom w:val="nil"/>
        <w:right w:val="nil"/>
        <w:between w:val="nil"/>
      </w:pBdr>
      <w:spacing w:before="360" w:after="360"/>
      <w:outlineLvl w:val="5"/>
    </w:pPr>
    <w:rPr>
      <w:b/>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1842</Words>
  <Characters>10503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Funderburk</dc:creator>
  <cp:lastModifiedBy>Michael Funderburk</cp:lastModifiedBy>
  <cp:revision>7</cp:revision>
  <cp:lastPrinted>2024-04-22T15:58:00Z</cp:lastPrinted>
  <dcterms:created xsi:type="dcterms:W3CDTF">2025-05-13T17:08:00Z</dcterms:created>
  <dcterms:modified xsi:type="dcterms:W3CDTF">2025-06-18T19:48:00Z</dcterms:modified>
</cp:coreProperties>
</file>